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BA7E8">
      <w:pPr>
        <w:widowControl/>
        <w:shd w:val="clear" w:color="auto" w:fill="FFFFFF"/>
        <w:spacing w:line="500" w:lineRule="exact"/>
        <w:jc w:val="center"/>
        <w:rPr>
          <w:rFonts w:hint="eastAsia" w:eastAsia="方正仿宋_GBK" w:cs="宋体" w:asciiTheme="minorHAnsi" w:hAnsiTheme="minorHAnsi"/>
          <w:b/>
          <w:bCs/>
          <w:color w:val="auto"/>
          <w:kern w:val="0"/>
          <w:sz w:val="32"/>
          <w:szCs w:val="32"/>
          <w:highlight w:val="none"/>
          <w:lang w:val="en-US" w:eastAsia="zh-CN"/>
        </w:rPr>
      </w:pPr>
    </w:p>
    <w:p w14:paraId="3A803D62">
      <w:pPr>
        <w:widowControl/>
        <w:shd w:val="clear" w:color="auto" w:fill="FFFFFF"/>
        <w:spacing w:line="500" w:lineRule="exact"/>
        <w:rPr>
          <w:rFonts w:ascii="方正仿宋_GBK" w:hAnsi="宋体" w:eastAsia="方正仿宋_GBK" w:cs="宋体"/>
          <w:b/>
          <w:bCs/>
          <w:color w:val="auto"/>
          <w:kern w:val="0"/>
          <w:sz w:val="32"/>
          <w:szCs w:val="32"/>
          <w:highlight w:val="none"/>
        </w:rPr>
      </w:pPr>
    </w:p>
    <w:p w14:paraId="1867F526">
      <w:pPr>
        <w:widowControl/>
        <w:shd w:val="clear" w:color="auto" w:fill="FFFFFF"/>
        <w:spacing w:line="500" w:lineRule="exact"/>
        <w:jc w:val="center"/>
        <w:rPr>
          <w:rFonts w:ascii="方正仿宋_GBK" w:hAnsi="宋体" w:eastAsia="方正仿宋_GBK" w:cs="宋体"/>
          <w:b/>
          <w:bCs/>
          <w:color w:val="auto"/>
          <w:kern w:val="0"/>
          <w:sz w:val="32"/>
          <w:szCs w:val="32"/>
          <w:highlight w:val="none"/>
        </w:rPr>
      </w:pPr>
    </w:p>
    <w:p w14:paraId="7068CC5A">
      <w:pPr>
        <w:jc w:val="center"/>
        <w:rPr>
          <w:rFonts w:ascii="宋体" w:hAnsi="宋体" w:cs="宋体"/>
          <w:b/>
          <w:bCs/>
          <w:color w:val="auto"/>
          <w:spacing w:val="80"/>
          <w:sz w:val="260"/>
          <w:szCs w:val="260"/>
          <w:highlight w:val="none"/>
        </w:rPr>
      </w:pPr>
      <w:r>
        <w:rPr>
          <w:rFonts w:hint="eastAsia" w:ascii="宋体" w:hAnsi="宋体" w:cs="宋体"/>
          <w:b/>
          <w:bCs/>
          <w:color w:val="auto"/>
          <w:sz w:val="96"/>
          <w:szCs w:val="56"/>
          <w:highlight w:val="none"/>
        </w:rPr>
        <w:t>询价文件</w:t>
      </w:r>
      <w:bookmarkStart w:id="0" w:name="_GoBack"/>
      <w:bookmarkEnd w:id="0"/>
    </w:p>
    <w:p w14:paraId="641D7F7A">
      <w:pPr>
        <w:spacing w:line="700" w:lineRule="exact"/>
        <w:ind w:left="3196" w:leftChars="570" w:hanging="1600" w:hangingChars="500"/>
        <w:rPr>
          <w:rFonts w:ascii="宋体" w:hAnsi="宋体" w:cs="宋体"/>
          <w:color w:val="auto"/>
          <w:sz w:val="32"/>
          <w:szCs w:val="32"/>
          <w:highlight w:val="none"/>
        </w:rPr>
      </w:pPr>
    </w:p>
    <w:p w14:paraId="4C977B98">
      <w:pPr>
        <w:spacing w:line="700" w:lineRule="exact"/>
        <w:ind w:left="3196" w:leftChars="570" w:hanging="1600" w:hangingChars="500"/>
        <w:rPr>
          <w:rFonts w:ascii="宋体" w:hAnsi="宋体" w:cs="宋体"/>
          <w:color w:val="auto"/>
          <w:sz w:val="32"/>
          <w:szCs w:val="32"/>
          <w:highlight w:val="none"/>
        </w:rPr>
      </w:pPr>
    </w:p>
    <w:p w14:paraId="63268F1E">
      <w:pPr>
        <w:spacing w:line="700" w:lineRule="exact"/>
        <w:ind w:left="3196" w:leftChars="570" w:hanging="1600" w:hangingChars="500"/>
        <w:rPr>
          <w:rFonts w:ascii="宋体" w:hAnsi="宋体" w:cs="宋体"/>
          <w:color w:val="auto"/>
          <w:sz w:val="32"/>
          <w:szCs w:val="32"/>
          <w:highlight w:val="none"/>
        </w:rPr>
      </w:pPr>
    </w:p>
    <w:p w14:paraId="60D516FF">
      <w:pPr>
        <w:spacing w:line="700" w:lineRule="exact"/>
        <w:ind w:left="3196" w:leftChars="570" w:hanging="1600" w:hangingChars="500"/>
        <w:rPr>
          <w:rFonts w:ascii="宋体" w:hAnsi="宋体" w:cs="宋体"/>
          <w:color w:val="auto"/>
          <w:sz w:val="32"/>
          <w:szCs w:val="32"/>
          <w:highlight w:val="none"/>
        </w:rPr>
      </w:pPr>
    </w:p>
    <w:p w14:paraId="532391BC">
      <w:pPr>
        <w:widowControl/>
        <w:shd w:val="clear" w:color="auto" w:fill="FFFFFF"/>
        <w:spacing w:line="500" w:lineRule="exact"/>
        <w:ind w:leftChars="300"/>
        <w:jc w:val="left"/>
        <w:rPr>
          <w:rFonts w:hint="eastAsia" w:ascii="宋体" w:hAnsi="宋体" w:eastAsia="宋体" w:cs="宋体"/>
          <w:b/>
          <w:bCs/>
          <w:color w:val="auto"/>
          <w:kern w:val="0"/>
          <w:sz w:val="40"/>
          <w:szCs w:val="40"/>
          <w:highlight w:val="none"/>
          <w:lang w:eastAsia="zh-CN"/>
        </w:rPr>
      </w:pPr>
      <w:r>
        <w:rPr>
          <w:rFonts w:hint="eastAsia" w:ascii="宋体" w:hAnsi="宋体" w:cs="宋体"/>
          <w:b/>
          <w:bCs/>
          <w:color w:val="auto"/>
          <w:kern w:val="0"/>
          <w:sz w:val="40"/>
          <w:szCs w:val="40"/>
          <w:highlight w:val="none"/>
        </w:rPr>
        <w:t>项目名称：</w:t>
      </w:r>
      <w:r>
        <w:rPr>
          <w:rFonts w:hint="eastAsia" w:ascii="宋体" w:hAnsi="宋体" w:cs="宋体"/>
          <w:b/>
          <w:bCs/>
          <w:color w:val="auto"/>
          <w:kern w:val="0"/>
          <w:sz w:val="40"/>
          <w:szCs w:val="40"/>
          <w:highlight w:val="none"/>
          <w:lang w:eastAsia="zh-CN"/>
        </w:rPr>
        <w:t>三峡考古工作历史影像资料整理修复专项工作（第二次）</w:t>
      </w:r>
    </w:p>
    <w:p w14:paraId="4FEB74A8">
      <w:pPr>
        <w:widowControl/>
        <w:shd w:val="clear" w:color="auto" w:fill="FFFFFF"/>
        <w:spacing w:line="500" w:lineRule="exact"/>
        <w:ind w:leftChars="300"/>
        <w:jc w:val="left"/>
        <w:rPr>
          <w:rFonts w:hint="eastAsia" w:ascii="宋体" w:hAnsi="宋体" w:cs="宋体"/>
          <w:b/>
          <w:bCs/>
          <w:color w:val="auto"/>
          <w:kern w:val="0"/>
          <w:sz w:val="40"/>
          <w:szCs w:val="40"/>
          <w:highlight w:val="none"/>
        </w:rPr>
      </w:pPr>
    </w:p>
    <w:p w14:paraId="573A9E4E">
      <w:pPr>
        <w:widowControl/>
        <w:shd w:val="clear" w:color="auto" w:fill="FFFFFF"/>
        <w:spacing w:line="500" w:lineRule="exact"/>
        <w:ind w:leftChars="300"/>
        <w:jc w:val="left"/>
        <w:rPr>
          <w:rFonts w:hint="eastAsia" w:ascii="宋体" w:hAnsi="宋体" w:cs="宋体"/>
          <w:b/>
          <w:bCs/>
          <w:color w:val="auto"/>
          <w:kern w:val="0"/>
          <w:sz w:val="40"/>
          <w:szCs w:val="40"/>
          <w:highlight w:val="none"/>
        </w:rPr>
      </w:pPr>
    </w:p>
    <w:p w14:paraId="317F92CB">
      <w:pPr>
        <w:widowControl/>
        <w:shd w:val="clear" w:color="auto" w:fill="FFFFFF"/>
        <w:spacing w:line="500" w:lineRule="exact"/>
        <w:ind w:leftChars="300"/>
        <w:jc w:val="left"/>
        <w:rPr>
          <w:rFonts w:hint="eastAsia" w:ascii="宋体" w:hAnsi="宋体" w:cs="宋体"/>
          <w:b/>
          <w:bCs/>
          <w:color w:val="auto"/>
          <w:kern w:val="0"/>
          <w:sz w:val="40"/>
          <w:szCs w:val="40"/>
          <w:highlight w:val="none"/>
        </w:rPr>
      </w:pPr>
    </w:p>
    <w:p w14:paraId="2CC37FE2">
      <w:pPr>
        <w:widowControl/>
        <w:shd w:val="clear" w:color="auto" w:fill="FFFFFF"/>
        <w:spacing w:line="500" w:lineRule="exact"/>
        <w:ind w:leftChars="300" w:firstLine="402" w:firstLineChars="100"/>
        <w:jc w:val="left"/>
        <w:rPr>
          <w:rFonts w:hint="eastAsia" w:ascii="宋体" w:hAnsi="宋体" w:cs="宋体"/>
          <w:b/>
          <w:bCs/>
          <w:color w:val="auto"/>
          <w:kern w:val="0"/>
          <w:sz w:val="40"/>
          <w:szCs w:val="40"/>
          <w:highlight w:val="none"/>
        </w:rPr>
      </w:pPr>
      <w:r>
        <w:rPr>
          <w:rFonts w:hint="eastAsia" w:ascii="宋体" w:hAnsi="宋体" w:cs="宋体"/>
          <w:b/>
          <w:bCs/>
          <w:color w:val="auto"/>
          <w:kern w:val="0"/>
          <w:sz w:val="40"/>
          <w:szCs w:val="40"/>
          <w:highlight w:val="none"/>
        </w:rPr>
        <w:t>采购人：重庆市文物考古研究院</w:t>
      </w:r>
    </w:p>
    <w:p w14:paraId="7DA3A363">
      <w:pPr>
        <w:widowControl/>
        <w:shd w:val="clear" w:color="auto" w:fill="FFFFFF"/>
        <w:spacing w:line="500" w:lineRule="exact"/>
        <w:ind w:leftChars="300"/>
        <w:jc w:val="left"/>
        <w:rPr>
          <w:rFonts w:ascii="宋体" w:hAnsi="宋体" w:cs="宋体"/>
          <w:b/>
          <w:bCs/>
          <w:color w:val="auto"/>
          <w:kern w:val="0"/>
          <w:sz w:val="40"/>
          <w:szCs w:val="40"/>
          <w:highlight w:val="none"/>
        </w:rPr>
      </w:pPr>
      <w:r>
        <w:rPr>
          <w:rFonts w:hint="eastAsia" w:ascii="宋体" w:hAnsi="宋体" w:cs="宋体"/>
          <w:b/>
          <w:bCs/>
          <w:color w:val="auto"/>
          <w:kern w:val="0"/>
          <w:sz w:val="40"/>
          <w:szCs w:val="40"/>
          <w:highlight w:val="none"/>
          <w:lang w:val="en-US" w:eastAsia="zh-CN"/>
        </w:rPr>
        <w:t xml:space="preserve">         </w:t>
      </w:r>
      <w:r>
        <w:rPr>
          <w:rFonts w:hint="eastAsia" w:ascii="宋体" w:hAnsi="宋体" w:cs="宋体"/>
          <w:b/>
          <w:bCs/>
          <w:color w:val="auto"/>
          <w:kern w:val="0"/>
          <w:sz w:val="40"/>
          <w:szCs w:val="40"/>
          <w:highlight w:val="none"/>
        </w:rPr>
        <w:t>(重庆文化遗产保护中心)</w:t>
      </w:r>
    </w:p>
    <w:p w14:paraId="58EE6803">
      <w:pPr>
        <w:widowControl/>
        <w:shd w:val="clear" w:color="auto" w:fill="FFFFFF"/>
        <w:spacing w:line="500" w:lineRule="exact"/>
        <w:jc w:val="center"/>
        <w:rPr>
          <w:rFonts w:ascii="宋体" w:hAnsi="宋体" w:cs="宋体"/>
          <w:b/>
          <w:bCs/>
          <w:color w:val="auto"/>
          <w:kern w:val="0"/>
          <w:sz w:val="32"/>
          <w:szCs w:val="32"/>
          <w:highlight w:val="none"/>
        </w:rPr>
      </w:pPr>
    </w:p>
    <w:p w14:paraId="051DBCD7">
      <w:pPr>
        <w:widowControl/>
        <w:shd w:val="clear" w:color="auto" w:fill="FFFFFF"/>
        <w:spacing w:line="500" w:lineRule="exact"/>
        <w:jc w:val="center"/>
        <w:rPr>
          <w:rFonts w:ascii="宋体" w:hAnsi="宋体" w:cs="宋体"/>
          <w:b/>
          <w:bCs/>
          <w:color w:val="auto"/>
          <w:kern w:val="0"/>
          <w:sz w:val="32"/>
          <w:szCs w:val="32"/>
          <w:highlight w:val="none"/>
        </w:rPr>
      </w:pPr>
    </w:p>
    <w:p w14:paraId="27085A05">
      <w:pPr>
        <w:widowControl/>
        <w:shd w:val="clear" w:color="auto" w:fill="FFFFFF"/>
        <w:spacing w:line="500" w:lineRule="exact"/>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二〇二</w:t>
      </w:r>
      <w:r>
        <w:rPr>
          <w:rFonts w:hint="eastAsia" w:ascii="宋体" w:hAnsi="宋体" w:cs="宋体"/>
          <w:b/>
          <w:bCs/>
          <w:color w:val="auto"/>
          <w:kern w:val="0"/>
          <w:sz w:val="32"/>
          <w:szCs w:val="32"/>
          <w:highlight w:val="none"/>
          <w:lang w:val="en-US" w:eastAsia="zh-CN"/>
        </w:rPr>
        <w:t>六</w:t>
      </w:r>
      <w:r>
        <w:rPr>
          <w:rFonts w:hint="eastAsia" w:ascii="宋体" w:hAnsi="宋体" w:cs="宋体"/>
          <w:b/>
          <w:bCs/>
          <w:color w:val="auto"/>
          <w:kern w:val="0"/>
          <w:sz w:val="32"/>
          <w:szCs w:val="32"/>
          <w:highlight w:val="none"/>
        </w:rPr>
        <w:t>年</w:t>
      </w:r>
      <w:r>
        <w:rPr>
          <w:rFonts w:hint="eastAsia" w:ascii="宋体" w:hAnsi="宋体" w:cs="宋体"/>
          <w:b/>
          <w:bCs/>
          <w:color w:val="auto"/>
          <w:kern w:val="0"/>
          <w:sz w:val="32"/>
          <w:szCs w:val="32"/>
          <w:highlight w:val="none"/>
          <w:lang w:val="en-US" w:eastAsia="zh-CN"/>
        </w:rPr>
        <w:t>五</w:t>
      </w:r>
      <w:r>
        <w:rPr>
          <w:rFonts w:hint="eastAsia" w:ascii="宋体" w:hAnsi="宋体" w:cs="宋体"/>
          <w:b/>
          <w:bCs/>
          <w:color w:val="auto"/>
          <w:kern w:val="0"/>
          <w:sz w:val="32"/>
          <w:szCs w:val="32"/>
          <w:highlight w:val="none"/>
        </w:rPr>
        <w:t>月</w:t>
      </w:r>
    </w:p>
    <w:p w14:paraId="4A1BC014">
      <w:pPr>
        <w:widowControl/>
        <w:shd w:val="clear" w:color="auto" w:fill="FFFFFF"/>
        <w:spacing w:line="500" w:lineRule="exact"/>
        <w:jc w:val="center"/>
        <w:rPr>
          <w:rFonts w:ascii="宋体" w:hAnsi="宋体" w:cs="宋体"/>
          <w:b/>
          <w:bCs/>
          <w:color w:val="auto"/>
          <w:kern w:val="0"/>
          <w:sz w:val="32"/>
          <w:szCs w:val="32"/>
          <w:highlight w:val="none"/>
        </w:rPr>
      </w:pPr>
    </w:p>
    <w:p w14:paraId="38B610B7">
      <w:pPr>
        <w:widowControl/>
        <w:shd w:val="clear" w:color="auto" w:fill="FFFFFF"/>
        <w:spacing w:line="500" w:lineRule="exact"/>
        <w:jc w:val="center"/>
        <w:rPr>
          <w:rFonts w:ascii="宋体" w:hAnsi="宋体" w:cs="宋体"/>
          <w:b/>
          <w:bCs/>
          <w:color w:val="auto"/>
          <w:kern w:val="0"/>
          <w:sz w:val="32"/>
          <w:szCs w:val="32"/>
          <w:highlight w:val="none"/>
        </w:rPr>
      </w:pPr>
    </w:p>
    <w:p w14:paraId="5A596379">
      <w:pPr>
        <w:widowControl/>
        <w:shd w:val="clear" w:color="auto" w:fill="FFFFFF"/>
        <w:spacing w:line="500" w:lineRule="exact"/>
        <w:jc w:val="center"/>
        <w:rPr>
          <w:rFonts w:ascii="宋体" w:hAnsi="宋体" w:cs="宋体"/>
          <w:b/>
          <w:bCs/>
          <w:color w:val="auto"/>
          <w:kern w:val="0"/>
          <w:sz w:val="32"/>
          <w:szCs w:val="32"/>
          <w:highlight w:val="none"/>
        </w:rPr>
      </w:pPr>
    </w:p>
    <w:p w14:paraId="749FD4A7">
      <w:pPr>
        <w:widowControl/>
        <w:shd w:val="clear" w:color="auto" w:fill="FFFFFF"/>
        <w:spacing w:line="500" w:lineRule="exact"/>
        <w:jc w:val="center"/>
        <w:rPr>
          <w:rFonts w:ascii="宋体" w:hAnsi="宋体" w:cs="宋体"/>
          <w:b/>
          <w:bCs/>
          <w:color w:val="auto"/>
          <w:kern w:val="0"/>
          <w:sz w:val="32"/>
          <w:szCs w:val="32"/>
          <w:highlight w:val="none"/>
        </w:rPr>
      </w:pPr>
    </w:p>
    <w:p w14:paraId="471664DF">
      <w:pPr>
        <w:pStyle w:val="12"/>
        <w:rPr>
          <w:color w:val="auto"/>
          <w:highlight w:val="none"/>
        </w:rPr>
      </w:pPr>
    </w:p>
    <w:p w14:paraId="47B9AEC2">
      <w:pPr>
        <w:widowControl/>
        <w:shd w:val="clear" w:color="auto" w:fill="FFFFFF"/>
        <w:spacing w:line="500" w:lineRule="exact"/>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询价公告</w:t>
      </w:r>
    </w:p>
    <w:p w14:paraId="1C208ACF">
      <w:pPr>
        <w:pStyle w:val="13"/>
        <w:widowControl/>
        <w:numPr>
          <w:ilvl w:val="0"/>
          <w:numId w:val="1"/>
        </w:numPr>
        <w:shd w:val="clear" w:color="auto" w:fill="FFFFFF"/>
        <w:spacing w:line="500" w:lineRule="exact"/>
        <w:ind w:firstLineChars="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服务内容</w:t>
      </w:r>
    </w:p>
    <w:p w14:paraId="1FEC230E">
      <w:pPr>
        <w:pStyle w:val="13"/>
        <w:widowControl/>
        <w:shd w:val="clear" w:color="auto" w:fill="FFFFFF"/>
        <w:spacing w:line="500" w:lineRule="exact"/>
        <w:ind w:firstLine="48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为完成</w:t>
      </w:r>
      <w:r>
        <w:rPr>
          <w:rFonts w:hint="eastAsia" w:asciiTheme="minorEastAsia" w:hAnsiTheme="minorEastAsia" w:eastAsiaTheme="minorEastAsia" w:cstheme="minorEastAsia"/>
          <w:color w:val="auto"/>
          <w:kern w:val="0"/>
          <w:sz w:val="24"/>
          <w:szCs w:val="24"/>
          <w:highlight w:val="none"/>
          <w:lang w:eastAsia="zh-CN"/>
        </w:rPr>
        <w:t>三峡考古工作历史影像资料整理修复专项工作（第二次）</w:t>
      </w:r>
      <w:r>
        <w:rPr>
          <w:rFonts w:hint="eastAsia" w:asciiTheme="minorEastAsia" w:hAnsiTheme="minorEastAsia" w:eastAsiaTheme="minorEastAsia" w:cstheme="minorEastAsia"/>
          <w:color w:val="auto"/>
          <w:kern w:val="0"/>
          <w:sz w:val="24"/>
          <w:szCs w:val="24"/>
          <w:highlight w:val="none"/>
        </w:rPr>
        <w:t>，我院拟对该项目进行询价，确定供应商为我院服务。</w:t>
      </w:r>
    </w:p>
    <w:p w14:paraId="40C428DC">
      <w:pPr>
        <w:pStyle w:val="13"/>
        <w:widowControl/>
        <w:shd w:val="clear" w:color="auto" w:fill="FFFFFF"/>
        <w:spacing w:line="500" w:lineRule="exact"/>
        <w:ind w:firstLine="480"/>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二、</w:t>
      </w:r>
      <w:r>
        <w:rPr>
          <w:rFonts w:hint="eastAsia" w:asciiTheme="minorEastAsia" w:hAnsiTheme="minorEastAsia" w:eastAsiaTheme="minorEastAsia" w:cstheme="minorEastAsia"/>
          <w:b/>
          <w:bCs/>
          <w:color w:val="auto"/>
          <w:kern w:val="0"/>
          <w:sz w:val="24"/>
          <w:szCs w:val="24"/>
          <w:highlight w:val="none"/>
        </w:rPr>
        <w:t>采购最高限价：</w:t>
      </w:r>
    </w:p>
    <w:p w14:paraId="01C976CF">
      <w:pPr>
        <w:widowControl/>
        <w:shd w:val="clear" w:color="auto" w:fill="FFFFFF"/>
        <w:spacing w:line="50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人民币4</w:t>
      </w:r>
      <w:r>
        <w:rPr>
          <w:rFonts w:hint="eastAsia" w:asciiTheme="minorEastAsia" w:hAnsiTheme="minorEastAsia" w:eastAsiaTheme="minorEastAsia" w:cstheme="minorEastAsia"/>
          <w:color w:val="auto"/>
          <w:kern w:val="0"/>
          <w:sz w:val="24"/>
          <w:szCs w:val="24"/>
          <w:highlight w:val="none"/>
          <w:lang w:val="en-US" w:eastAsia="zh-CN"/>
        </w:rPr>
        <w:t>9600</w:t>
      </w:r>
      <w:r>
        <w:rPr>
          <w:rFonts w:hint="eastAsia" w:asciiTheme="minorEastAsia" w:hAnsiTheme="minorEastAsia" w:eastAsiaTheme="minorEastAsia" w:cstheme="minorEastAsia"/>
          <w:color w:val="auto"/>
          <w:kern w:val="0"/>
          <w:sz w:val="24"/>
          <w:szCs w:val="24"/>
          <w:highlight w:val="none"/>
        </w:rPr>
        <w:t>圆整，大写：肆万</w:t>
      </w:r>
      <w:r>
        <w:rPr>
          <w:rFonts w:hint="eastAsia" w:asciiTheme="minorEastAsia" w:hAnsiTheme="minorEastAsia" w:eastAsiaTheme="minorEastAsia" w:cstheme="minorEastAsia"/>
          <w:color w:val="auto"/>
          <w:kern w:val="0"/>
          <w:sz w:val="24"/>
          <w:szCs w:val="24"/>
          <w:highlight w:val="none"/>
          <w:lang w:val="en-US" w:eastAsia="zh-CN"/>
        </w:rPr>
        <w:t>玖仟陆佰</w:t>
      </w:r>
      <w:r>
        <w:rPr>
          <w:rFonts w:hint="eastAsia" w:asciiTheme="minorEastAsia" w:hAnsiTheme="minorEastAsia" w:eastAsiaTheme="minorEastAsia" w:cstheme="minorEastAsia"/>
          <w:color w:val="auto"/>
          <w:kern w:val="0"/>
          <w:sz w:val="24"/>
          <w:szCs w:val="24"/>
          <w:highlight w:val="none"/>
        </w:rPr>
        <w:t>圆整。</w:t>
      </w:r>
    </w:p>
    <w:p w14:paraId="597C85F6">
      <w:pPr>
        <w:widowControl/>
        <w:shd w:val="clear" w:color="auto" w:fill="FFFFFF"/>
        <w:spacing w:line="500" w:lineRule="exact"/>
        <w:ind w:firstLine="482" w:firstLineChars="200"/>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三、整理</w:t>
      </w:r>
      <w:r>
        <w:rPr>
          <w:rFonts w:hint="eastAsia" w:asciiTheme="minorEastAsia" w:hAnsiTheme="minorEastAsia" w:eastAsiaTheme="minorEastAsia" w:cstheme="minorEastAsia"/>
          <w:b/>
          <w:bCs/>
          <w:color w:val="auto"/>
          <w:kern w:val="0"/>
          <w:sz w:val="24"/>
          <w:szCs w:val="24"/>
          <w:highlight w:val="none"/>
        </w:rPr>
        <w:t>修复资料</w:t>
      </w:r>
    </w:p>
    <w:p w14:paraId="67E9511D">
      <w:pPr>
        <w:widowControl/>
        <w:shd w:val="clear" w:color="auto" w:fill="FFFFFF"/>
        <w:spacing w:line="50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1.视频类影像：共计200条，总时长400分钟，介质包括录像带、磁带及早期光盘等。</w:t>
      </w:r>
    </w:p>
    <w:p w14:paraId="1534DD71">
      <w:pPr>
        <w:widowControl/>
        <w:shd w:val="clear" w:color="auto" w:fill="FFFFFF"/>
        <w:spacing w:line="500" w:lineRule="exact"/>
        <w:ind w:firstLine="480" w:firstLineChars="200"/>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2.照片类影像：共计3000张，包括黑白及彩色实体照片、135/120胶片（负片、反转片）等。</w:t>
      </w:r>
    </w:p>
    <w:p w14:paraId="530F80B4">
      <w:pPr>
        <w:widowControl/>
        <w:shd w:val="clear" w:color="auto" w:fill="FFFFFF"/>
        <w:spacing w:line="500" w:lineRule="exact"/>
        <w:ind w:firstLine="482"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四</w:t>
      </w:r>
      <w:r>
        <w:rPr>
          <w:rFonts w:hint="eastAsia" w:asciiTheme="minorEastAsia" w:hAnsiTheme="minorEastAsia" w:eastAsiaTheme="minorEastAsia" w:cstheme="minorEastAsia"/>
          <w:b/>
          <w:bCs/>
          <w:color w:val="auto"/>
          <w:kern w:val="0"/>
          <w:sz w:val="24"/>
          <w:szCs w:val="24"/>
          <w:highlight w:val="none"/>
        </w:rPr>
        <w:t>、技术要求</w:t>
      </w:r>
    </w:p>
    <w:p w14:paraId="66A09DCE">
      <w:pPr>
        <w:widowControl/>
        <w:shd w:val="clear" w:color="auto" w:fill="FFFFFF"/>
        <w:spacing w:line="500" w:lineRule="exact"/>
        <w:ind w:firstLine="480" w:firstLineChars="20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（一）影像资料整理</w:t>
      </w:r>
    </w:p>
    <w:p w14:paraId="43AED46A">
      <w:pPr>
        <w:widowControl/>
        <w:shd w:val="clear" w:color="auto" w:fill="FFFFFF"/>
        <w:spacing w:line="500" w:lineRule="exact"/>
        <w:ind w:firstLine="480" w:firstLineChars="20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视频类：依据《音像类电子档案元数据方案》（DA/T 63-2017）进行结构化著录，核心元数据包括：题名、拍摄时间、地点、主要人物、事件描述、责任者、物理规格、时长、原始格式等。</w:t>
      </w:r>
    </w:p>
    <w:p w14:paraId="665FBCEF">
      <w:pPr>
        <w:widowControl/>
        <w:shd w:val="clear" w:color="auto" w:fill="FFFFFF"/>
        <w:spacing w:line="500" w:lineRule="exact"/>
        <w:ind w:firstLine="480" w:firstLineChars="20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照片类：在扫描生成的数字文件中，嵌入照片的元数据，并建立与实体照片编号对应的关联信息表，确保信息可追溯。</w:t>
      </w:r>
    </w:p>
    <w:p w14:paraId="4DFB5A24">
      <w:pPr>
        <w:widowControl/>
        <w:shd w:val="clear" w:color="auto" w:fill="FFFFFF"/>
        <w:spacing w:line="500" w:lineRule="exact"/>
        <w:ind w:firstLine="480" w:firstLineChars="20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（二）影像资料修复与数字化</w:t>
      </w:r>
    </w:p>
    <w:p w14:paraId="28C96A71">
      <w:pPr>
        <w:widowControl/>
        <w:shd w:val="clear" w:color="auto" w:fill="FFFFFF"/>
        <w:spacing w:line="500" w:lineRule="exact"/>
        <w:ind w:firstLine="480" w:firstLineChars="20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1.视频资料修复与数字化</w:t>
      </w:r>
    </w:p>
    <w:p w14:paraId="7766C2E2">
      <w:pPr>
        <w:widowControl/>
        <w:shd w:val="clear" w:color="auto" w:fill="FFFFFF"/>
        <w:spacing w:line="500" w:lineRule="exact"/>
        <w:ind w:firstLine="480" w:firstLineChars="20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数字修复：采用专业修复系统进行系统化处理，包括：时基校正、丢帧补偿、数字降噪、色彩校正、划痕与斑块修复、音频降噪与均衡等。修复须遵循“修旧如旧”原则，最大限度保留历史真实感。</w:t>
      </w:r>
    </w:p>
    <w:p w14:paraId="11DC5FAC">
      <w:pPr>
        <w:widowControl/>
        <w:shd w:val="clear" w:color="auto" w:fill="FFFFFF"/>
        <w:spacing w:line="500" w:lineRule="exact"/>
        <w:ind w:firstLine="480" w:firstLineChars="20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数字化标准：采用专业设备，输出分辨率不低于1920×1080，帧率25fps，视频码率≥50Mbps（存档母版），音频采样率≥48kHz/24bit。存档格式为MXF，利用格式为MP4（H.264 High Profile）。</w:t>
      </w:r>
    </w:p>
    <w:p w14:paraId="104CEAA8">
      <w:pPr>
        <w:widowControl/>
        <w:shd w:val="clear" w:color="auto" w:fill="FFFFFF"/>
        <w:spacing w:line="500" w:lineRule="exact"/>
        <w:ind w:firstLine="480" w:firstLineChars="20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  照片资料扫描与修复</w:t>
      </w:r>
    </w:p>
    <w:p w14:paraId="0BCADAF6">
      <w:pPr>
        <w:widowControl/>
        <w:shd w:val="clear" w:color="auto" w:fill="FFFFFF"/>
        <w:spacing w:line="500" w:lineRule="exact"/>
        <w:ind w:firstLine="480" w:firstLineChars="20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扫描标准：使用专业平板/胶片扫描仪，光学分辨率不低于600dpi，色彩位深不低于48位（16位/通道）。采用全自动色彩管理流程，校准至Adobe RGB（1998）色域，并生成ICC特性文件。</w:t>
      </w:r>
    </w:p>
    <w:p w14:paraId="78C942A8">
      <w:pPr>
        <w:widowControl/>
        <w:shd w:val="clear" w:color="auto" w:fill="FFFFFF"/>
        <w:spacing w:line="500" w:lineRule="exact"/>
        <w:ind w:firstLine="480" w:firstLineChars="20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图像修复：使用图像处理专业软件，在保留所有原始图层信息的前提下，进行非破坏性编辑。处理内容包括：阶调与色彩还原、灰尘与划痕修复、几何畸变校正、适度锐化等。</w:t>
      </w:r>
    </w:p>
    <w:p w14:paraId="638CD314">
      <w:pPr>
        <w:widowControl/>
        <w:shd w:val="clear" w:color="auto" w:fill="FFFFFF"/>
        <w:snapToGrid/>
        <w:spacing w:line="500" w:lineRule="exact"/>
        <w:ind w:firstLine="480" w:firstLineChars="20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格式要求：存档母版为未压缩TIFF格式，利用副本为高质量JPEG格式。所有文件均需嵌入色彩配置文件及核心元数据。</w:t>
      </w:r>
    </w:p>
    <w:p w14:paraId="2347BAFC">
      <w:pPr>
        <w:widowControl/>
        <w:shd w:val="clear" w:color="auto" w:fill="FFFFFF"/>
        <w:spacing w:line="500" w:lineRule="exact"/>
        <w:ind w:firstLine="482" w:firstLineChars="200"/>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lang w:val="en-US" w:eastAsia="zh-CN"/>
        </w:rPr>
        <w:t>五</w:t>
      </w:r>
      <w:r>
        <w:rPr>
          <w:rFonts w:hint="eastAsia" w:asciiTheme="minorEastAsia" w:hAnsiTheme="minorEastAsia" w:eastAsiaTheme="minorEastAsia" w:cstheme="minorEastAsia"/>
          <w:b/>
          <w:color w:val="auto"/>
          <w:kern w:val="0"/>
          <w:sz w:val="24"/>
          <w:szCs w:val="24"/>
          <w:highlight w:val="none"/>
        </w:rPr>
        <w:t>、供应商资格要求</w:t>
      </w:r>
    </w:p>
    <w:p w14:paraId="201963F8">
      <w:pPr>
        <w:widowControl/>
        <w:shd w:val="clear" w:color="auto" w:fill="FFFFFF"/>
        <w:spacing w:line="500" w:lineRule="exact"/>
        <w:ind w:firstLine="480" w:firstLineChars="200"/>
        <w:jc w:val="lef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1.具有独立承担民事责任能力</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w:t>
      </w:r>
    </w:p>
    <w:p w14:paraId="35DBB21E">
      <w:pPr>
        <w:widowControl/>
        <w:shd w:val="clear" w:color="auto" w:fill="FFFFFF"/>
        <w:spacing w:line="50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2.具有良好商业信誉；</w:t>
      </w:r>
    </w:p>
    <w:p w14:paraId="1D18BA6F">
      <w:pPr>
        <w:widowControl/>
        <w:shd w:val="clear" w:color="auto" w:fill="FFFFFF"/>
        <w:spacing w:line="50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3.具有履行合同所必需的设备和专业技术能力；</w:t>
      </w:r>
    </w:p>
    <w:p w14:paraId="6139E488">
      <w:pPr>
        <w:widowControl/>
        <w:shd w:val="clear" w:color="auto" w:fill="FFFFFF"/>
        <w:spacing w:line="50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4.有依法缴纳税收和社会保障资金的良好记录；</w:t>
      </w:r>
    </w:p>
    <w:p w14:paraId="3FF2808E">
      <w:pPr>
        <w:widowControl/>
        <w:shd w:val="clear" w:color="auto" w:fill="FFFFFF"/>
        <w:spacing w:line="50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5.参与政府采购活动前三年，在经营过程中无重大违法记录；</w:t>
      </w:r>
    </w:p>
    <w:p w14:paraId="13759B53">
      <w:pPr>
        <w:widowControl/>
        <w:shd w:val="clear" w:color="auto" w:fill="FFFFFF"/>
        <w:spacing w:line="50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6.法律、行政法规规定的其它条件；</w:t>
      </w:r>
    </w:p>
    <w:p w14:paraId="25449AA6">
      <w:pPr>
        <w:widowControl/>
        <w:shd w:val="clear" w:color="auto" w:fill="FFFFFF"/>
        <w:spacing w:line="50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7.</w:t>
      </w:r>
      <w:r>
        <w:rPr>
          <w:rFonts w:hint="eastAsia" w:asciiTheme="minorEastAsia" w:hAnsiTheme="minorEastAsia" w:eastAsiaTheme="minorEastAsia" w:cstheme="minorEastAsia"/>
          <w:color w:val="auto"/>
          <w:kern w:val="0"/>
          <w:sz w:val="24"/>
          <w:szCs w:val="24"/>
          <w:highlight w:val="none"/>
        </w:rPr>
        <w:t>特定资格条件：无。</w:t>
      </w:r>
    </w:p>
    <w:p w14:paraId="23FEB0EC">
      <w:pPr>
        <w:widowControl/>
        <w:shd w:val="clear" w:color="auto" w:fill="FFFFFF"/>
        <w:spacing w:line="500" w:lineRule="exact"/>
        <w:ind w:firstLine="482" w:firstLineChars="200"/>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lang w:val="en-US" w:eastAsia="zh-CN"/>
        </w:rPr>
        <w:t>六</w:t>
      </w:r>
      <w:r>
        <w:rPr>
          <w:rFonts w:hint="eastAsia" w:asciiTheme="minorEastAsia" w:hAnsiTheme="minorEastAsia" w:eastAsiaTheme="minorEastAsia" w:cstheme="minorEastAsia"/>
          <w:b/>
          <w:color w:val="auto"/>
          <w:kern w:val="0"/>
          <w:sz w:val="24"/>
          <w:szCs w:val="24"/>
          <w:highlight w:val="none"/>
        </w:rPr>
        <w:t>、采购服务约定</w:t>
      </w:r>
    </w:p>
    <w:p w14:paraId="0CCEA9E7">
      <w:pPr>
        <w:widowControl/>
        <w:shd w:val="clear" w:color="auto" w:fill="FFFFFF"/>
        <w:spacing w:line="50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1.服务周期</w:t>
      </w:r>
    </w:p>
    <w:p w14:paraId="3932A9C7">
      <w:pPr>
        <w:widowControl/>
        <w:shd w:val="clear" w:color="auto" w:fill="FFFFFF"/>
        <w:spacing w:line="500" w:lineRule="exact"/>
        <w:ind w:firstLine="720" w:firstLineChars="3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合同签订后</w:t>
      </w:r>
      <w:r>
        <w:rPr>
          <w:rFonts w:hint="eastAsia" w:asciiTheme="minorEastAsia" w:hAnsiTheme="minorEastAsia" w:eastAsiaTheme="minorEastAsia" w:cstheme="minorEastAsia"/>
          <w:color w:val="auto"/>
          <w:kern w:val="0"/>
          <w:sz w:val="24"/>
          <w:szCs w:val="24"/>
          <w:highlight w:val="none"/>
          <w:lang w:val="en-US" w:eastAsia="zh-CN"/>
        </w:rPr>
        <w:t>30</w:t>
      </w:r>
      <w:r>
        <w:rPr>
          <w:rFonts w:hint="eastAsia" w:asciiTheme="minorEastAsia" w:hAnsiTheme="minorEastAsia" w:eastAsiaTheme="minorEastAsia" w:cstheme="minorEastAsia"/>
          <w:color w:val="auto"/>
          <w:kern w:val="0"/>
          <w:sz w:val="24"/>
          <w:szCs w:val="24"/>
          <w:highlight w:val="none"/>
        </w:rPr>
        <w:t>个工作日内完成全部工作并通过我院验收。</w:t>
      </w:r>
    </w:p>
    <w:p w14:paraId="7CBCEC0E">
      <w:pPr>
        <w:widowControl/>
        <w:shd w:val="clear" w:color="auto" w:fill="FFFFFF"/>
        <w:spacing w:line="50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2.服务地点</w:t>
      </w:r>
    </w:p>
    <w:p w14:paraId="178B6C36">
      <w:pPr>
        <w:widowControl/>
        <w:shd w:val="clear" w:color="auto" w:fill="FFFFFF"/>
        <w:spacing w:line="500" w:lineRule="exact"/>
        <w:ind w:firstLine="645"/>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服务地点：</w:t>
      </w:r>
      <w:r>
        <w:rPr>
          <w:rFonts w:hint="eastAsia" w:asciiTheme="minorEastAsia" w:hAnsiTheme="minorEastAsia" w:eastAsiaTheme="minorEastAsia" w:cstheme="minorEastAsia"/>
          <w:color w:val="auto"/>
          <w:sz w:val="24"/>
          <w:szCs w:val="24"/>
          <w:highlight w:val="none"/>
        </w:rPr>
        <w:t>我院</w:t>
      </w:r>
      <w:r>
        <w:rPr>
          <w:rFonts w:hint="eastAsia" w:asciiTheme="minorEastAsia" w:hAnsiTheme="minorEastAsia" w:eastAsiaTheme="minorEastAsia" w:cstheme="minorEastAsia"/>
          <w:color w:val="auto"/>
          <w:kern w:val="0"/>
          <w:sz w:val="24"/>
          <w:szCs w:val="24"/>
          <w:highlight w:val="none"/>
        </w:rPr>
        <w:t>指定地点。</w:t>
      </w:r>
    </w:p>
    <w:p w14:paraId="262E456A">
      <w:pPr>
        <w:widowControl/>
        <w:shd w:val="clear" w:color="auto" w:fill="FFFFFF"/>
        <w:spacing w:line="50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3.验收方式：</w:t>
      </w:r>
    </w:p>
    <w:p w14:paraId="680555FD">
      <w:pPr>
        <w:widowControl/>
        <w:shd w:val="clear" w:color="auto" w:fill="FFFFFF"/>
        <w:spacing w:line="500" w:lineRule="exact"/>
        <w:ind w:firstLine="720" w:firstLineChars="3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通过甲方组织的验收。</w:t>
      </w:r>
    </w:p>
    <w:p w14:paraId="59EA6ED2">
      <w:pPr>
        <w:widowControl/>
        <w:shd w:val="clear" w:color="auto" w:fill="FFFFFF"/>
        <w:spacing w:line="500" w:lineRule="exact"/>
        <w:ind w:firstLine="482" w:firstLineChars="200"/>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lang w:val="en-US" w:eastAsia="zh-CN"/>
        </w:rPr>
        <w:t>七</w:t>
      </w:r>
      <w:r>
        <w:rPr>
          <w:rFonts w:hint="eastAsia" w:asciiTheme="minorEastAsia" w:hAnsiTheme="minorEastAsia" w:eastAsiaTheme="minorEastAsia" w:cstheme="minorEastAsia"/>
          <w:b/>
          <w:color w:val="auto"/>
          <w:kern w:val="0"/>
          <w:sz w:val="24"/>
          <w:szCs w:val="24"/>
          <w:highlight w:val="none"/>
        </w:rPr>
        <w:t>、报价要求及成交原则</w:t>
      </w:r>
    </w:p>
    <w:p w14:paraId="217A337F">
      <w:pPr>
        <w:widowControl/>
        <w:shd w:val="clear" w:color="auto" w:fill="FFFFFF"/>
        <w:spacing w:line="500" w:lineRule="exact"/>
        <w:ind w:left="238" w:leftChars="85" w:firstLine="240" w:firstLineChars="1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1.报价要求：</w:t>
      </w:r>
    </w:p>
    <w:p w14:paraId="017D4925">
      <w:pPr>
        <w:widowControl/>
        <w:shd w:val="clear" w:color="auto" w:fill="FFFFFF"/>
        <w:spacing w:line="50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次报价须为人民币报价，包含服务费、工作人员工资、交通运输、前往区县的交通及人员差旅食宿、后勤用品、技材、不可预见、安全措施、税费、运杂费、保险费、验收、等所有费用。因成交供应商自身原因造成漏报、少报皆由其自行承担责任，</w:t>
      </w:r>
      <w:r>
        <w:rPr>
          <w:rFonts w:hint="eastAsia" w:asciiTheme="minorEastAsia" w:hAnsiTheme="minorEastAsia" w:eastAsiaTheme="minorEastAsia" w:cstheme="minorEastAsia"/>
          <w:color w:val="auto"/>
          <w:sz w:val="24"/>
          <w:szCs w:val="24"/>
          <w:highlight w:val="none"/>
        </w:rPr>
        <w:t>我院</w:t>
      </w:r>
      <w:r>
        <w:rPr>
          <w:rFonts w:hint="eastAsia" w:asciiTheme="minorEastAsia" w:hAnsiTheme="minorEastAsia" w:eastAsiaTheme="minorEastAsia" w:cstheme="minorEastAsia"/>
          <w:color w:val="auto"/>
          <w:kern w:val="0"/>
          <w:sz w:val="24"/>
          <w:szCs w:val="24"/>
          <w:highlight w:val="none"/>
        </w:rPr>
        <w:t>不再补偿。</w:t>
      </w:r>
    </w:p>
    <w:p w14:paraId="715145BE">
      <w:pPr>
        <w:widowControl/>
        <w:shd w:val="clear" w:color="auto" w:fill="FFFFFF"/>
        <w:spacing w:line="50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2.成交原则</w:t>
      </w:r>
    </w:p>
    <w:p w14:paraId="5C75E869">
      <w:pPr>
        <w:widowControl/>
        <w:shd w:val="clear" w:color="auto" w:fill="FFFFFF"/>
        <w:spacing w:line="5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在符合本次采购要求、质量和服务的前提下，按最低价法确定成交供应商。</w:t>
      </w:r>
    </w:p>
    <w:p w14:paraId="00F8CB2E">
      <w:pPr>
        <w:pStyle w:val="5"/>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八</w:t>
      </w:r>
      <w:r>
        <w:rPr>
          <w:rFonts w:hint="eastAsia" w:asciiTheme="minorEastAsia" w:hAnsiTheme="minorEastAsia" w:eastAsiaTheme="minorEastAsia" w:cstheme="minorEastAsia"/>
          <w:b/>
          <w:bCs/>
          <w:color w:val="auto"/>
          <w:sz w:val="24"/>
          <w:szCs w:val="24"/>
          <w:highlight w:val="none"/>
        </w:rPr>
        <w:t>、提交报价文件的份数和签署</w:t>
      </w:r>
    </w:p>
    <w:p w14:paraId="24B8D845">
      <w:pPr>
        <w:pStyle w:val="5"/>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1.报价文件一式一份。</w:t>
      </w:r>
    </w:p>
    <w:p w14:paraId="5F241500">
      <w:pPr>
        <w:pStyle w:val="5"/>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2.在报价文件中规定签署、盖章的地方必须按其规定签署、盖章。否则视为无效报价。</w:t>
      </w:r>
    </w:p>
    <w:p w14:paraId="720F9477">
      <w:pPr>
        <w:widowControl/>
        <w:spacing w:line="500" w:lineRule="exact"/>
        <w:ind w:firstLine="602" w:firstLineChars="250"/>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lang w:val="en-US" w:eastAsia="zh-CN"/>
        </w:rPr>
        <w:t>九</w:t>
      </w:r>
      <w:r>
        <w:rPr>
          <w:rFonts w:hint="eastAsia" w:asciiTheme="minorEastAsia" w:hAnsiTheme="minorEastAsia" w:eastAsiaTheme="minorEastAsia" w:cstheme="minorEastAsia"/>
          <w:b/>
          <w:color w:val="auto"/>
          <w:kern w:val="0"/>
          <w:sz w:val="24"/>
          <w:szCs w:val="24"/>
          <w:highlight w:val="none"/>
        </w:rPr>
        <w:t>、付款方式：</w:t>
      </w:r>
    </w:p>
    <w:p w14:paraId="188DE2B3">
      <w:pPr>
        <w:widowControl/>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合同签订后</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成交供应商完成</w:t>
      </w:r>
      <w:r>
        <w:rPr>
          <w:rFonts w:hint="eastAsia" w:asciiTheme="minorEastAsia" w:hAnsiTheme="minorEastAsia" w:eastAsiaTheme="minorEastAsia" w:cstheme="minorEastAsia"/>
          <w:color w:val="auto"/>
          <w:kern w:val="0"/>
          <w:sz w:val="24"/>
          <w:szCs w:val="24"/>
          <w:highlight w:val="none"/>
        </w:rPr>
        <w:t>全部工作</w:t>
      </w:r>
      <w:r>
        <w:rPr>
          <w:rFonts w:hint="eastAsia" w:asciiTheme="minorEastAsia" w:hAnsiTheme="minorEastAsia" w:eastAsiaTheme="minorEastAsia" w:cstheme="minorEastAsia"/>
          <w:color w:val="auto"/>
          <w:sz w:val="24"/>
          <w:szCs w:val="24"/>
          <w:highlight w:val="none"/>
        </w:rPr>
        <w:t>并</w:t>
      </w:r>
      <w:r>
        <w:rPr>
          <w:rFonts w:hint="eastAsia" w:asciiTheme="minorEastAsia" w:hAnsiTheme="minorEastAsia" w:eastAsiaTheme="minorEastAsia" w:cstheme="minorEastAsia"/>
          <w:color w:val="auto"/>
          <w:kern w:val="0"/>
          <w:sz w:val="24"/>
          <w:szCs w:val="24"/>
          <w:highlight w:val="none"/>
        </w:rPr>
        <w:t>通过我院验收</w:t>
      </w:r>
      <w:r>
        <w:rPr>
          <w:rFonts w:hint="eastAsia" w:asciiTheme="minorEastAsia" w:hAnsiTheme="minorEastAsia" w:eastAsiaTheme="minorEastAsia" w:cstheme="minorEastAsia"/>
          <w:color w:val="auto"/>
          <w:kern w:val="0"/>
          <w:sz w:val="24"/>
          <w:szCs w:val="24"/>
          <w:highlight w:val="none"/>
          <w:lang w:val="en-US" w:eastAsia="zh-CN"/>
        </w:rPr>
        <w:t>后</w:t>
      </w:r>
      <w:r>
        <w:rPr>
          <w:rFonts w:hint="eastAsia" w:asciiTheme="minorEastAsia" w:hAnsiTheme="minorEastAsia" w:eastAsiaTheme="minorEastAsia" w:cstheme="minorEastAsia"/>
          <w:color w:val="auto"/>
          <w:kern w:val="0"/>
          <w:sz w:val="24"/>
          <w:szCs w:val="24"/>
          <w:highlight w:val="none"/>
        </w:rPr>
        <w:t>，10个工作日内我院</w:t>
      </w:r>
      <w:r>
        <w:rPr>
          <w:rFonts w:hint="eastAsia" w:asciiTheme="minorEastAsia" w:hAnsiTheme="minorEastAsia" w:eastAsiaTheme="minorEastAsia" w:cstheme="minorEastAsia"/>
          <w:color w:val="auto"/>
          <w:kern w:val="0"/>
          <w:sz w:val="24"/>
          <w:szCs w:val="24"/>
          <w:highlight w:val="none"/>
          <w:lang w:val="en-US" w:eastAsia="zh-CN"/>
        </w:rPr>
        <w:t>一次性</w:t>
      </w:r>
      <w:r>
        <w:rPr>
          <w:rFonts w:hint="eastAsia" w:asciiTheme="minorEastAsia" w:hAnsiTheme="minorEastAsia" w:eastAsiaTheme="minorEastAsia" w:cstheme="minorEastAsia"/>
          <w:color w:val="auto"/>
          <w:kern w:val="0"/>
          <w:sz w:val="24"/>
          <w:szCs w:val="24"/>
          <w:highlight w:val="none"/>
        </w:rPr>
        <w:t>支付</w:t>
      </w:r>
      <w:r>
        <w:rPr>
          <w:rFonts w:hint="eastAsia" w:asciiTheme="minorEastAsia" w:hAnsiTheme="minorEastAsia" w:eastAsiaTheme="minorEastAsia" w:cstheme="minorEastAsia"/>
          <w:color w:val="auto"/>
          <w:kern w:val="0"/>
          <w:sz w:val="24"/>
          <w:szCs w:val="24"/>
          <w:highlight w:val="none"/>
          <w:lang w:val="en-US" w:eastAsia="zh-CN"/>
        </w:rPr>
        <w:t>全部</w:t>
      </w:r>
      <w:r>
        <w:rPr>
          <w:rFonts w:hint="eastAsia" w:asciiTheme="minorEastAsia" w:hAnsiTheme="minorEastAsia" w:eastAsiaTheme="minorEastAsia" w:cstheme="minorEastAsia"/>
          <w:color w:val="auto"/>
          <w:kern w:val="0"/>
          <w:sz w:val="24"/>
          <w:szCs w:val="24"/>
          <w:highlight w:val="none"/>
        </w:rPr>
        <w:t>工作经费</w:t>
      </w:r>
      <w:r>
        <w:rPr>
          <w:rFonts w:hint="eastAsia" w:asciiTheme="minorEastAsia" w:hAnsiTheme="minorEastAsia" w:eastAsiaTheme="minorEastAsia" w:cstheme="minorEastAsia"/>
          <w:color w:val="auto"/>
          <w:sz w:val="24"/>
          <w:szCs w:val="24"/>
          <w:highlight w:val="none"/>
        </w:rPr>
        <w:t>。成交供应商应在我院支付经费之前提供有效的票据，且成交供应商严格按照我院要求和格式提交相关资料，否则我院有权拒绝支付相关费用。</w:t>
      </w:r>
    </w:p>
    <w:p w14:paraId="12DDDCE2">
      <w:pPr>
        <w:widowControl/>
        <w:shd w:val="clear" w:color="auto" w:fill="FFFFFF"/>
        <w:spacing w:line="500" w:lineRule="exact"/>
        <w:ind w:firstLine="602" w:firstLineChars="250"/>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lang w:val="en-US" w:eastAsia="zh-CN"/>
        </w:rPr>
        <w:t>十</w:t>
      </w:r>
      <w:r>
        <w:rPr>
          <w:rFonts w:hint="eastAsia" w:asciiTheme="minorEastAsia" w:hAnsiTheme="minorEastAsia" w:eastAsiaTheme="minorEastAsia" w:cstheme="minorEastAsia"/>
          <w:b/>
          <w:color w:val="auto"/>
          <w:kern w:val="0"/>
          <w:sz w:val="24"/>
          <w:szCs w:val="24"/>
          <w:highlight w:val="none"/>
        </w:rPr>
        <w:t>、报价要求</w:t>
      </w:r>
    </w:p>
    <w:p w14:paraId="42467B51">
      <w:pPr>
        <w:widowControl/>
        <w:spacing w:line="500" w:lineRule="exact"/>
        <w:ind w:firstLine="602" w:firstLineChars="250"/>
        <w:jc w:val="left"/>
        <w:rPr>
          <w:rFonts w:ascii="宋体" w:hAnsi="宋体" w:cs="宋体"/>
          <w:color w:val="auto"/>
          <w:sz w:val="24"/>
          <w:szCs w:val="24"/>
          <w:highlight w:val="none"/>
        </w:rPr>
      </w:pPr>
      <w:r>
        <w:rPr>
          <w:rFonts w:hint="eastAsia" w:ascii="宋体" w:hAnsi="宋体" w:eastAsia="宋体" w:cs="宋体"/>
          <w:b/>
          <w:bCs/>
          <w:color w:val="auto"/>
          <w:sz w:val="24"/>
          <w:szCs w:val="24"/>
          <w:highlight w:val="none"/>
        </w:rPr>
        <w:t>报价文件</w:t>
      </w:r>
      <w:r>
        <w:rPr>
          <w:rFonts w:hint="eastAsia" w:ascii="宋体" w:hAnsi="宋体" w:eastAsia="宋体" w:cs="宋体"/>
          <w:b/>
          <w:bCs/>
          <w:color w:val="auto"/>
          <w:sz w:val="24"/>
          <w:szCs w:val="24"/>
          <w:highlight w:val="none"/>
          <w:lang w:val="en-US" w:eastAsia="zh-CN"/>
        </w:rPr>
        <w:t>密封后（在密封袋上注明项目名称）</w:t>
      </w:r>
      <w:r>
        <w:rPr>
          <w:rFonts w:hint="eastAsia" w:ascii="宋体" w:hAnsi="宋体" w:cs="宋体"/>
          <w:color w:val="auto"/>
          <w:sz w:val="24"/>
          <w:szCs w:val="24"/>
          <w:highlight w:val="none"/>
        </w:rPr>
        <w:t>请于</w:t>
      </w:r>
      <w:r>
        <w:rPr>
          <w:rFonts w:hint="eastAsia" w:ascii="宋体" w:hAnsi="宋体" w:cs="宋体"/>
          <w:color w:val="FF0000"/>
          <w:sz w:val="24"/>
          <w:szCs w:val="24"/>
          <w:highlight w:val="none"/>
        </w:rPr>
        <w:t>202</w:t>
      </w:r>
      <w:r>
        <w:rPr>
          <w:rFonts w:hint="eastAsia" w:ascii="宋体" w:hAnsi="宋体" w:cs="宋体"/>
          <w:color w:val="FF0000"/>
          <w:sz w:val="24"/>
          <w:szCs w:val="24"/>
          <w:highlight w:val="none"/>
          <w:lang w:val="en-US" w:eastAsia="zh-CN"/>
        </w:rPr>
        <w:t>6</w:t>
      </w:r>
      <w:r>
        <w:rPr>
          <w:rFonts w:hint="eastAsia" w:ascii="宋体" w:hAnsi="宋体" w:cs="宋体"/>
          <w:color w:val="FF0000"/>
          <w:sz w:val="24"/>
          <w:szCs w:val="24"/>
          <w:highlight w:val="none"/>
        </w:rPr>
        <w:t>年</w:t>
      </w:r>
      <w:r>
        <w:rPr>
          <w:rFonts w:hint="eastAsia" w:ascii="宋体" w:hAnsi="宋体" w:cs="宋体"/>
          <w:color w:val="FF0000"/>
          <w:sz w:val="24"/>
          <w:szCs w:val="24"/>
          <w:highlight w:val="none"/>
          <w:lang w:val="en-US" w:eastAsia="zh-CN"/>
        </w:rPr>
        <w:t>5</w:t>
      </w:r>
      <w:r>
        <w:rPr>
          <w:rFonts w:hint="eastAsia" w:ascii="宋体" w:hAnsi="宋体" w:cs="宋体"/>
          <w:color w:val="FF0000"/>
          <w:sz w:val="24"/>
          <w:szCs w:val="24"/>
          <w:highlight w:val="none"/>
        </w:rPr>
        <w:t>月</w:t>
      </w:r>
      <w:r>
        <w:rPr>
          <w:rFonts w:hint="eastAsia" w:ascii="宋体" w:hAnsi="宋体" w:cs="宋体"/>
          <w:color w:val="FF0000"/>
          <w:sz w:val="24"/>
          <w:szCs w:val="24"/>
          <w:highlight w:val="none"/>
          <w:lang w:val="en-US" w:eastAsia="zh-CN"/>
        </w:rPr>
        <w:t>21</w:t>
      </w:r>
      <w:r>
        <w:rPr>
          <w:rFonts w:hint="eastAsia" w:ascii="宋体" w:hAnsi="宋体" w:cs="宋体"/>
          <w:color w:val="FF0000"/>
          <w:sz w:val="24"/>
          <w:szCs w:val="24"/>
          <w:highlight w:val="none"/>
        </w:rPr>
        <w:t>日</w:t>
      </w:r>
      <w:r>
        <w:rPr>
          <w:rFonts w:hint="eastAsia" w:ascii="宋体" w:hAnsi="宋体" w:cs="宋体"/>
          <w:color w:val="auto"/>
          <w:sz w:val="24"/>
          <w:szCs w:val="24"/>
          <w:highlight w:val="none"/>
        </w:rPr>
        <w:t>中午12：00时前以快递或当面送达的方式递交，凡超出上述时限送达的报价文件均拒绝接受并视为贵单位放弃参与本项目报价。报价统一采用本《询价文件》附件报价函和营业执照</w:t>
      </w:r>
      <w:r>
        <w:rPr>
          <w:rFonts w:hint="eastAsia" w:ascii="宋体" w:hAnsi="宋体" w:cs="宋体"/>
          <w:color w:val="auto"/>
          <w:sz w:val="24"/>
          <w:szCs w:val="24"/>
          <w:highlight w:val="none"/>
          <w:lang w:val="en-US" w:eastAsia="zh-CN"/>
        </w:rPr>
        <w:t>并</w:t>
      </w:r>
      <w:r>
        <w:rPr>
          <w:rFonts w:hint="eastAsia" w:ascii="宋体" w:hAnsi="宋体" w:cs="宋体"/>
          <w:color w:val="auto"/>
          <w:sz w:val="24"/>
          <w:szCs w:val="24"/>
          <w:highlight w:val="none"/>
        </w:rPr>
        <w:t>签字盖章齐全，否则视为无效报价。</w:t>
      </w:r>
    </w:p>
    <w:p w14:paraId="44632F04">
      <w:pPr>
        <w:widowControl/>
        <w:spacing w:line="500" w:lineRule="exact"/>
        <w:ind w:firstLine="600" w:firstLineChars="25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与本项目询价的供应商不足3家的，则本项目重新开展询价。评审小组认为供应商的报价明显低于其他供应商的报价，有可能影响服务质量或者不能诚信履约的，应当要求其在合理的时间内提供盖章后的书面说明纸质件递交至现场或盖章后的电子文档说明扫描件传至指定邮箱，必要时提交相关证明材料；供应商不能证明其报价合理性的，评审小组应当将其作为无效投标处理。</w:t>
      </w:r>
    </w:p>
    <w:p w14:paraId="75BE53EC">
      <w:pPr>
        <w:widowControl/>
        <w:spacing w:line="500" w:lineRule="exact"/>
        <w:ind w:firstLine="600" w:firstLineChars="25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李</w:t>
      </w:r>
      <w:r>
        <w:rPr>
          <w:rFonts w:hint="eastAsia" w:asciiTheme="minorEastAsia" w:hAnsiTheme="minorEastAsia" w:eastAsiaTheme="minorEastAsia" w:cstheme="minorEastAsia"/>
          <w:color w:val="auto"/>
          <w:sz w:val="24"/>
          <w:szCs w:val="24"/>
          <w:highlight w:val="none"/>
        </w:rPr>
        <w:t>老师</w:t>
      </w:r>
    </w:p>
    <w:p w14:paraId="07973A76">
      <w:pPr>
        <w:widowControl/>
        <w:spacing w:line="500" w:lineRule="exact"/>
        <w:ind w:firstLine="600" w:firstLineChars="250"/>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联系电话：023-6352</w:t>
      </w:r>
      <w:r>
        <w:rPr>
          <w:rFonts w:hint="eastAsia" w:ascii="宋体" w:hAnsi="宋体" w:cs="宋体" w:eastAsiaTheme="minorEastAsia"/>
          <w:color w:val="auto"/>
          <w:sz w:val="24"/>
          <w:szCs w:val="24"/>
          <w:highlight w:val="none"/>
          <w:lang w:val="en-US" w:eastAsia="zh-CN"/>
        </w:rPr>
        <w:t>4124</w:t>
      </w:r>
    </w:p>
    <w:p w14:paraId="03B1AD0C">
      <w:pPr>
        <w:widowControl/>
        <w:spacing w:line="500" w:lineRule="exact"/>
        <w:ind w:firstLine="600" w:firstLineChars="25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邮寄地址：重庆市渝中区枇杷山正街72号重庆市文物考古研究院</w:t>
      </w:r>
    </w:p>
    <w:p w14:paraId="53C81738">
      <w:pPr>
        <w:pStyle w:val="2"/>
        <w:spacing w:line="440" w:lineRule="exact"/>
        <w:ind w:firstLine="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、其他</w:t>
      </w:r>
    </w:p>
    <w:p w14:paraId="69DD3EB6">
      <w:pPr>
        <w:spacing w:line="440" w:lineRule="exact"/>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1.供应商向我院递交报价文件视为接受询价文件上述条款，并承诺工作成果必须达到上述条款的要求。</w:t>
      </w:r>
    </w:p>
    <w:p w14:paraId="3340757D">
      <w:pPr>
        <w:spacing w:line="440" w:lineRule="exact"/>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2.供应商须自行承诺其提供的响应文件中所有证明材料真实有效，不存在弄虚作假情形。</w:t>
      </w:r>
    </w:p>
    <w:p w14:paraId="05ACD488">
      <w:pPr>
        <w:spacing w:line="440" w:lineRule="exact"/>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院在采购合同签订前均有权对供应商提供的报价文件中所有内容进行核实，若发现弄虚作假，取消其成交资格，并按相关法律法规报上级主管部门或重庆市财政局监督部门处理，并承担因此造成的相关责任并赔偿相应损失。</w:t>
      </w:r>
    </w:p>
    <w:p w14:paraId="2D5F6BBC">
      <w:pPr>
        <w:spacing w:line="440" w:lineRule="exact"/>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在采购合同签订后发现供应商提供的报价文件存在弄虚作假情形，有权立即解除合同，有权不退还其履约保证金（如有），并按相关法律法规报上级主管部门或重庆市财政局监督部门处理，并承担因此造成的相关责任并赔偿相应损失。</w:t>
      </w:r>
    </w:p>
    <w:p w14:paraId="6E03CA4C">
      <w:pPr>
        <w:spacing w:line="440" w:lineRule="exact"/>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凡有意参加询价的供应商，请于公告发布之日起至报名截止时间之前，在重庆市文物考古研究院官网（www.cqkaogu.com）上下载查看本项目询价文件以及变更公告等询价前公布的所有项目资料，无论供应商下载查看与否，均视为已知晓所有询价实质性要求内容。</w:t>
      </w:r>
    </w:p>
    <w:p w14:paraId="35E318A2">
      <w:pPr>
        <w:snapToGrid w:val="0"/>
        <w:spacing w:line="360" w:lineRule="auto"/>
        <w:ind w:left="0" w:leftChars="0"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6.单位负责人为同一人或者存在直接控股、管理关系的不同供应商，不得同时参与此次询价。</w:t>
      </w:r>
    </w:p>
    <w:p w14:paraId="2D231FC6">
      <w:pPr>
        <w:snapToGrid w:val="0"/>
        <w:spacing w:line="360" w:lineRule="auto"/>
        <w:ind w:left="0" w:leftChars="0"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7.本项目不接受联合体参与评审。</w:t>
      </w:r>
    </w:p>
    <w:p w14:paraId="4F3B819E">
      <w:pPr>
        <w:snapToGrid w:val="0"/>
        <w:spacing w:line="360" w:lineRule="auto"/>
        <w:ind w:left="0" w:leftChars="0"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8.不允许分包、转包。</w:t>
      </w:r>
    </w:p>
    <w:p w14:paraId="250E0E3F">
      <w:pPr>
        <w:snapToGrid w:val="0"/>
        <w:spacing w:line="360" w:lineRule="auto"/>
        <w:ind w:left="0" w:leftChars="0"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院询价。</w:t>
      </w:r>
    </w:p>
    <w:p w14:paraId="07C83ECF">
      <w:pPr>
        <w:snapToGrid w:val="0"/>
        <w:spacing w:line="360" w:lineRule="auto"/>
        <w:ind w:left="0" w:leftChars="0"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10.其他未尽事宜由供需双方在采购合同中详细约定。</w:t>
      </w:r>
    </w:p>
    <w:p w14:paraId="239DCDA3">
      <w:pPr>
        <w:rPr>
          <w:color w:val="auto"/>
          <w:highlight w:val="none"/>
        </w:rPr>
      </w:pPr>
      <w:r>
        <w:rPr>
          <w:rFonts w:hint="eastAsia"/>
          <w:color w:val="auto"/>
          <w:highlight w:val="none"/>
        </w:rPr>
        <w:t>附件</w:t>
      </w:r>
    </w:p>
    <w:p w14:paraId="63F57804">
      <w:pPr>
        <w:spacing w:line="400" w:lineRule="exact"/>
        <w:ind w:firstLine="482" w:firstLineChars="200"/>
        <w:rPr>
          <w:rFonts w:ascii="宋体" w:hAnsi="宋体" w:cs="宋体"/>
          <w:b/>
          <w:bCs/>
          <w:color w:val="auto"/>
          <w:sz w:val="24"/>
          <w:szCs w:val="24"/>
          <w:highlight w:val="none"/>
        </w:rPr>
      </w:pPr>
    </w:p>
    <w:p w14:paraId="69F89B78">
      <w:pPr>
        <w:tabs>
          <w:tab w:val="left" w:pos="6300"/>
        </w:tabs>
        <w:snapToGrid w:val="0"/>
        <w:spacing w:line="360" w:lineRule="auto"/>
        <w:jc w:val="center"/>
        <w:rPr>
          <w:rFonts w:ascii="宋体" w:hAnsi="宋体" w:cs="宋体"/>
          <w:b/>
          <w:color w:val="auto"/>
          <w:szCs w:val="28"/>
          <w:highlight w:val="none"/>
        </w:rPr>
      </w:pPr>
      <w:r>
        <w:rPr>
          <w:rFonts w:hint="eastAsia" w:ascii="宋体" w:hAnsi="宋体" w:cs="宋体"/>
          <w:b/>
          <w:color w:val="auto"/>
          <w:szCs w:val="28"/>
          <w:highlight w:val="none"/>
        </w:rPr>
        <w:t>报价函</w:t>
      </w:r>
    </w:p>
    <w:p w14:paraId="67E625DC">
      <w:pPr>
        <w:tabs>
          <w:tab w:val="left" w:pos="6300"/>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（采购人名称）</w:t>
      </w:r>
      <w:r>
        <w:rPr>
          <w:rFonts w:hint="eastAsia" w:ascii="宋体" w:hAnsi="宋体" w:cs="宋体"/>
          <w:color w:val="auto"/>
          <w:sz w:val="24"/>
          <w:szCs w:val="24"/>
          <w:highlight w:val="none"/>
        </w:rPr>
        <w:t>：</w:t>
      </w:r>
    </w:p>
    <w:p w14:paraId="210D2256">
      <w:pPr>
        <w:tabs>
          <w:tab w:val="left" w:pos="6300"/>
        </w:tabs>
        <w:snapToGrid w:val="0"/>
        <w:spacing w:line="360" w:lineRule="auto"/>
        <w:ind w:left="0" w:leftChars="0" w:firstLine="278" w:firstLineChars="116"/>
        <w:rPr>
          <w:rFonts w:ascii="宋体" w:hAnsi="宋体" w:cs="宋体"/>
          <w:color w:val="auto"/>
          <w:sz w:val="24"/>
          <w:szCs w:val="24"/>
          <w:highlight w:val="none"/>
        </w:rPr>
      </w:pPr>
      <w:r>
        <w:rPr>
          <w:rFonts w:hint="eastAsia" w:ascii="宋体" w:hAnsi="宋体" w:cs="宋体"/>
          <w:color w:val="auto"/>
          <w:sz w:val="24"/>
          <w:szCs w:val="24"/>
          <w:highlight w:val="none"/>
        </w:rPr>
        <w:t>我方收到（询价项目名称）的询价文件，经详细研究，决定参加该询价项目的报价。</w:t>
      </w:r>
    </w:p>
    <w:p w14:paraId="47D0E673">
      <w:pPr>
        <w:tabs>
          <w:tab w:val="left" w:pos="6300"/>
        </w:tabs>
        <w:snapToGrid w:val="0"/>
        <w:spacing w:line="360" w:lineRule="auto"/>
        <w:ind w:left="478" w:leftChars="85" w:hanging="240" w:hangingChars="100"/>
        <w:rPr>
          <w:rFonts w:ascii="宋体" w:hAnsi="宋体" w:cs="宋体"/>
          <w:color w:val="auto"/>
          <w:sz w:val="24"/>
          <w:szCs w:val="24"/>
          <w:highlight w:val="none"/>
        </w:rPr>
      </w:pPr>
      <w:r>
        <w:rPr>
          <w:rFonts w:hint="eastAsia" w:ascii="宋体" w:hAnsi="宋体" w:cs="宋体"/>
          <w:color w:val="auto"/>
          <w:sz w:val="24"/>
          <w:szCs w:val="24"/>
          <w:highlight w:val="none"/>
        </w:rPr>
        <w:t>1.愿意按照询价文件中的一切要求，提供本项目的服务，最终报价为人民币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rPr>
        <w:t>元  ，大写：  整</w:t>
      </w:r>
      <w:r>
        <w:rPr>
          <w:rFonts w:hint="eastAsia" w:ascii="宋体" w:hAnsi="宋体" w:cs="宋体"/>
          <w:color w:val="auto"/>
          <w:sz w:val="24"/>
          <w:szCs w:val="24"/>
          <w:highlight w:val="none"/>
        </w:rPr>
        <w:t>。</w:t>
      </w:r>
    </w:p>
    <w:p w14:paraId="0897CE25">
      <w:pPr>
        <w:tabs>
          <w:tab w:val="left" w:pos="6300"/>
        </w:tabs>
        <w:snapToGrid w:val="0"/>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2.我方完全理解和接受贵方询价文件的一切规定和要求及评审办法。</w:t>
      </w:r>
    </w:p>
    <w:p w14:paraId="59233A19">
      <w:pPr>
        <w:pStyle w:val="8"/>
        <w:ind w:firstLine="240" w:firstLineChars="100"/>
        <w:rPr>
          <w:rFonts w:eastAsia="宋体"/>
          <w:color w:val="auto"/>
          <w:highlight w:val="none"/>
        </w:rPr>
      </w:pPr>
      <w:r>
        <w:rPr>
          <w:rFonts w:hint="eastAsia" w:eastAsia="宋体" w:cs="宋体"/>
          <w:color w:val="auto"/>
          <w:szCs w:val="24"/>
          <w:highlight w:val="none"/>
        </w:rPr>
        <w:t>3.我方承诺完全符合本《询价文件》供应商资格要求及其他要求，并</w:t>
      </w:r>
      <w:r>
        <w:rPr>
          <w:rFonts w:hint="eastAsia" w:eastAsia="宋体" w:cs="宋体"/>
          <w:color w:val="auto"/>
          <w:highlight w:val="none"/>
        </w:rPr>
        <w:t>对本报价函承诺负全部法律责任。</w:t>
      </w:r>
    </w:p>
    <w:p w14:paraId="3C39D059">
      <w:pPr>
        <w:tabs>
          <w:tab w:val="left" w:pos="6300"/>
        </w:tabs>
        <w:snapToGrid w:val="0"/>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4.在整个询价过程中，我方若有违规行为，接受按照《中华人民共和国政府采购法》和《询价文件》之规定给予惩罚。</w:t>
      </w:r>
    </w:p>
    <w:p w14:paraId="15F996D0">
      <w:pPr>
        <w:tabs>
          <w:tab w:val="left" w:pos="6300"/>
        </w:tabs>
        <w:snapToGrid w:val="0"/>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5.我方若成为成交供应商，将按照报价结果签订合同，并且严格履行合同义务。本报价函将成为合同不可分割的一部分，与合同具有同等的法律效力。</w:t>
      </w:r>
    </w:p>
    <w:p w14:paraId="00FCE2AA">
      <w:pPr>
        <w:tabs>
          <w:tab w:val="left" w:pos="6300"/>
        </w:tabs>
        <w:snapToGrid w:val="0"/>
        <w:spacing w:line="360" w:lineRule="auto"/>
        <w:ind w:firstLine="240" w:firstLineChars="100"/>
        <w:rPr>
          <w:rFonts w:ascii="宋体" w:hAnsi="宋体" w:cs="宋体"/>
          <w:color w:val="auto"/>
          <w:sz w:val="24"/>
          <w:szCs w:val="24"/>
          <w:highlight w:val="none"/>
        </w:rPr>
      </w:pPr>
    </w:p>
    <w:p w14:paraId="02D8D3A2">
      <w:pPr>
        <w:spacing w:line="360" w:lineRule="auto"/>
        <w:rPr>
          <w:sz w:val="24"/>
          <w:szCs w:val="24"/>
        </w:rPr>
      </w:pPr>
    </w:p>
    <w:p w14:paraId="646D8794">
      <w:pPr>
        <w:spacing w:line="360" w:lineRule="auto"/>
        <w:rPr>
          <w:sz w:val="24"/>
          <w:szCs w:val="24"/>
        </w:rPr>
      </w:pPr>
      <w:r>
        <w:rPr>
          <w:rFonts w:hint="eastAsia"/>
          <w:sz w:val="24"/>
          <w:szCs w:val="24"/>
        </w:rPr>
        <w:t>供应商（公章）签署：</w:t>
      </w:r>
    </w:p>
    <w:p w14:paraId="09D822FB">
      <w:pPr>
        <w:spacing w:line="360" w:lineRule="auto"/>
        <w:rPr>
          <w:sz w:val="24"/>
          <w:szCs w:val="24"/>
        </w:rPr>
      </w:pPr>
      <w:r>
        <w:rPr>
          <w:rFonts w:hint="eastAsia"/>
          <w:sz w:val="24"/>
          <w:szCs w:val="24"/>
        </w:rPr>
        <w:t>法定代表人（签字）：</w:t>
      </w:r>
    </w:p>
    <w:p w14:paraId="5E628451">
      <w:pPr>
        <w:spacing w:line="360" w:lineRule="auto"/>
        <w:rPr>
          <w:rFonts w:hint="eastAsia"/>
          <w:sz w:val="24"/>
          <w:szCs w:val="24"/>
          <w:lang w:val="en-US" w:eastAsia="zh-CN"/>
        </w:rPr>
      </w:pPr>
      <w:r>
        <w:rPr>
          <w:rFonts w:hint="eastAsia"/>
          <w:sz w:val="24"/>
          <w:szCs w:val="24"/>
        </w:rPr>
        <w:t xml:space="preserve">地址：  </w:t>
      </w:r>
      <w:r>
        <w:rPr>
          <w:rFonts w:hint="eastAsia"/>
          <w:sz w:val="24"/>
          <w:szCs w:val="24"/>
          <w:lang w:val="en-US" w:eastAsia="zh-CN"/>
        </w:rPr>
        <w:t xml:space="preserve"> </w:t>
      </w:r>
    </w:p>
    <w:p w14:paraId="727736D5">
      <w:pPr>
        <w:spacing w:line="360" w:lineRule="auto"/>
        <w:rPr>
          <w:sz w:val="24"/>
          <w:szCs w:val="24"/>
        </w:rPr>
      </w:pPr>
      <w:r>
        <w:rPr>
          <w:rFonts w:hint="eastAsia"/>
          <w:sz w:val="24"/>
          <w:szCs w:val="24"/>
        </w:rPr>
        <w:t>电话：                           传真：</w:t>
      </w:r>
    </w:p>
    <w:p w14:paraId="61537651">
      <w:pPr>
        <w:spacing w:line="360" w:lineRule="auto"/>
        <w:rPr>
          <w:sz w:val="24"/>
          <w:szCs w:val="24"/>
        </w:rPr>
      </w:pPr>
      <w:r>
        <w:rPr>
          <w:rFonts w:hint="eastAsia"/>
          <w:sz w:val="24"/>
          <w:szCs w:val="24"/>
        </w:rPr>
        <w:t>网址：                           邮编：</w:t>
      </w:r>
    </w:p>
    <w:p w14:paraId="3815810B">
      <w:pPr>
        <w:spacing w:line="360" w:lineRule="auto"/>
        <w:rPr>
          <w:sz w:val="24"/>
          <w:szCs w:val="24"/>
        </w:rPr>
      </w:pPr>
      <w:r>
        <w:rPr>
          <w:rFonts w:hint="eastAsia"/>
          <w:sz w:val="24"/>
          <w:szCs w:val="24"/>
        </w:rPr>
        <w:t>联系人：</w:t>
      </w:r>
    </w:p>
    <w:p w14:paraId="4367B6EC">
      <w:pPr>
        <w:spacing w:line="360" w:lineRule="auto"/>
        <w:rPr>
          <w:rFonts w:hint="eastAsia"/>
          <w:sz w:val="24"/>
          <w:szCs w:val="24"/>
        </w:rPr>
      </w:pPr>
    </w:p>
    <w:p w14:paraId="7DEA6841">
      <w:pPr>
        <w:spacing w:line="360" w:lineRule="auto"/>
        <w:jc w:val="right"/>
        <w:rPr>
          <w:sz w:val="24"/>
          <w:szCs w:val="24"/>
        </w:rPr>
      </w:pPr>
      <w:r>
        <w:rPr>
          <w:rFonts w:hint="eastAsia"/>
          <w:sz w:val="24"/>
          <w:szCs w:val="24"/>
        </w:rPr>
        <w:t>年   月   日</w:t>
      </w:r>
    </w:p>
    <w:p w14:paraId="6B46C837">
      <w:pPr>
        <w:rPr>
          <w:rFonts w:hint="eastAsia" w:ascii="宋体" w:hAnsi="宋体" w:eastAsia="宋体" w:cs="宋体"/>
          <w:b/>
          <w:color w:val="auto"/>
          <w:szCs w:val="28"/>
          <w:highlight w:val="none"/>
          <w:lang w:val="en-US" w:eastAsia="zh-CN"/>
        </w:rPr>
      </w:pPr>
      <w:r>
        <w:rPr>
          <w:rFonts w:hint="eastAsia" w:ascii="宋体" w:hAnsi="宋体" w:eastAsia="宋体" w:cs="宋体"/>
          <w:b/>
          <w:color w:val="auto"/>
          <w:szCs w:val="28"/>
          <w:highlight w:val="none"/>
          <w:lang w:val="en-US" w:eastAsia="zh-CN"/>
        </w:rPr>
        <w:br w:type="page"/>
      </w:r>
    </w:p>
    <w:p w14:paraId="24613FFD">
      <w:pPr>
        <w:snapToGrid/>
        <w:spacing w:line="240" w:lineRule="auto"/>
        <w:jc w:val="center"/>
        <w:rPr>
          <w:rFonts w:hint="eastAsia" w:ascii="宋体" w:hAnsi="宋体" w:cs="宋体"/>
          <w:b/>
          <w:color w:val="auto"/>
          <w:szCs w:val="28"/>
          <w:highlight w:val="none"/>
          <w:lang w:val="en-US" w:eastAsia="zh-CN"/>
        </w:rPr>
      </w:pPr>
      <w:r>
        <w:rPr>
          <w:rFonts w:hint="eastAsia" w:ascii="宋体" w:hAnsi="宋体" w:cs="宋体"/>
          <w:b/>
          <w:color w:val="auto"/>
          <w:szCs w:val="28"/>
          <w:highlight w:val="none"/>
          <w:lang w:val="en-US" w:eastAsia="zh-CN"/>
        </w:rPr>
        <w:t>营业执照</w:t>
      </w:r>
    </w:p>
    <w:p w14:paraId="0177D424">
      <w:pPr>
        <w:rPr>
          <w:rFonts w:hint="default" w:ascii="宋体" w:hAnsi="宋体" w:cs="宋体"/>
          <w:b/>
          <w:color w:val="auto"/>
          <w:szCs w:val="28"/>
          <w:highlight w:val="none"/>
          <w:lang w:val="en-US" w:eastAsia="zh-CN"/>
        </w:rPr>
      </w:pP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807CFCB-C155-451F-A7FD-7BB3DC6640A9}"/>
  </w:font>
  <w:font w:name="方正仿宋_GBK">
    <w:panose1 w:val="02000000000000000000"/>
    <w:charset w:val="86"/>
    <w:family w:val="auto"/>
    <w:pitch w:val="default"/>
    <w:sig w:usb0="00000001" w:usb1="080E0000" w:usb2="00000000" w:usb3="00000000" w:csb0="00040000" w:csb1="00000000"/>
    <w:embedRegular r:id="rId2" w:fontKey="{BB6E36D4-1440-470A-B26E-D548AE8A4B0F}"/>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4B31DE"/>
    <w:multiLevelType w:val="multilevel"/>
    <w:tmpl w:val="7B4B31DE"/>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lYWRmMzk4MzdiNDk4Mzg0ODVhY2Q1YTc4NjQzMmEifQ=="/>
  </w:docVars>
  <w:rsids>
    <w:rsidRoot w:val="66BF54D3"/>
    <w:rsid w:val="01AF5332"/>
    <w:rsid w:val="030F6088"/>
    <w:rsid w:val="04D72BD5"/>
    <w:rsid w:val="053361C0"/>
    <w:rsid w:val="0551245D"/>
    <w:rsid w:val="065A1D10"/>
    <w:rsid w:val="07707311"/>
    <w:rsid w:val="084E0465"/>
    <w:rsid w:val="08A6123D"/>
    <w:rsid w:val="09336848"/>
    <w:rsid w:val="096D3B08"/>
    <w:rsid w:val="099B68C7"/>
    <w:rsid w:val="0B4E7969"/>
    <w:rsid w:val="0E611762"/>
    <w:rsid w:val="121F2ECD"/>
    <w:rsid w:val="12502219"/>
    <w:rsid w:val="14685425"/>
    <w:rsid w:val="158E5532"/>
    <w:rsid w:val="16FE0496"/>
    <w:rsid w:val="191A4519"/>
    <w:rsid w:val="1AC217DA"/>
    <w:rsid w:val="1C166281"/>
    <w:rsid w:val="1E5B61CE"/>
    <w:rsid w:val="201B3E66"/>
    <w:rsid w:val="20A26336"/>
    <w:rsid w:val="20B45481"/>
    <w:rsid w:val="23711FEF"/>
    <w:rsid w:val="23F46EA8"/>
    <w:rsid w:val="240A0EA3"/>
    <w:rsid w:val="24207C9D"/>
    <w:rsid w:val="25090731"/>
    <w:rsid w:val="253D487F"/>
    <w:rsid w:val="27031211"/>
    <w:rsid w:val="28527719"/>
    <w:rsid w:val="28BB61E6"/>
    <w:rsid w:val="2A01508C"/>
    <w:rsid w:val="2B177920"/>
    <w:rsid w:val="2E6B5FB9"/>
    <w:rsid w:val="30DB6CFA"/>
    <w:rsid w:val="31F97D80"/>
    <w:rsid w:val="337B2BF5"/>
    <w:rsid w:val="343926B5"/>
    <w:rsid w:val="360867E3"/>
    <w:rsid w:val="396C52DB"/>
    <w:rsid w:val="3C7D17AB"/>
    <w:rsid w:val="3CE138EA"/>
    <w:rsid w:val="3D945BE0"/>
    <w:rsid w:val="3DAB72CC"/>
    <w:rsid w:val="3EAA48DB"/>
    <w:rsid w:val="3ECF4E4D"/>
    <w:rsid w:val="3FE058A8"/>
    <w:rsid w:val="40784565"/>
    <w:rsid w:val="41984EBF"/>
    <w:rsid w:val="45CA7611"/>
    <w:rsid w:val="49BD2236"/>
    <w:rsid w:val="4AD60DBA"/>
    <w:rsid w:val="4BA6642B"/>
    <w:rsid w:val="4BAB3A41"/>
    <w:rsid w:val="4CD80866"/>
    <w:rsid w:val="4E5E123E"/>
    <w:rsid w:val="50A05B3E"/>
    <w:rsid w:val="53890B0C"/>
    <w:rsid w:val="55172147"/>
    <w:rsid w:val="55F65727"/>
    <w:rsid w:val="567F3592"/>
    <w:rsid w:val="57887ECA"/>
    <w:rsid w:val="59EC172F"/>
    <w:rsid w:val="5ADD173D"/>
    <w:rsid w:val="5DFC1EDA"/>
    <w:rsid w:val="601B6F8F"/>
    <w:rsid w:val="60F33A68"/>
    <w:rsid w:val="61B551C2"/>
    <w:rsid w:val="61D05B58"/>
    <w:rsid w:val="64BD0CEA"/>
    <w:rsid w:val="660541EF"/>
    <w:rsid w:val="66081D64"/>
    <w:rsid w:val="661E1587"/>
    <w:rsid w:val="66BB5028"/>
    <w:rsid w:val="66BF54D3"/>
    <w:rsid w:val="66D87988"/>
    <w:rsid w:val="680B5B3B"/>
    <w:rsid w:val="694F7CAA"/>
    <w:rsid w:val="695D23C7"/>
    <w:rsid w:val="6A813E93"/>
    <w:rsid w:val="6F507156"/>
    <w:rsid w:val="6F5C6C7D"/>
    <w:rsid w:val="6FF3138F"/>
    <w:rsid w:val="7121017E"/>
    <w:rsid w:val="71AF5789"/>
    <w:rsid w:val="71FB09CF"/>
    <w:rsid w:val="73591E51"/>
    <w:rsid w:val="74212243"/>
    <w:rsid w:val="769B0501"/>
    <w:rsid w:val="77291B3A"/>
    <w:rsid w:val="77EE0202"/>
    <w:rsid w:val="7892370F"/>
    <w:rsid w:val="79982FA7"/>
    <w:rsid w:val="7BD334BD"/>
    <w:rsid w:val="7BE95D3C"/>
    <w:rsid w:val="7C797EA0"/>
    <w:rsid w:val="7DBF4FA6"/>
    <w:rsid w:val="7FD47D21"/>
    <w:rsid w:val="EF75F8F2"/>
    <w:rsid w:val="FF55F6E3"/>
    <w:rsid w:val="FF77A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keepLines/>
      <w:spacing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rFonts w:ascii="仿宋_GB2312" w:eastAsia="仿宋_GB2312"/>
      <w:sz w:val="32"/>
    </w:rPr>
  </w:style>
  <w:style w:type="paragraph" w:styleId="4">
    <w:name w:val="Plain Text"/>
    <w:basedOn w:val="1"/>
    <w:qFormat/>
    <w:uiPriority w:val="0"/>
    <w:rPr>
      <w:rFonts w:ascii="宋体" w:hAnsi="Courier New"/>
      <w:sz w:val="21"/>
    </w:rPr>
  </w:style>
  <w:style w:type="paragraph" w:styleId="5">
    <w:name w:val="Body Text Indent 2"/>
    <w:basedOn w:val="1"/>
    <w:qFormat/>
    <w:uiPriority w:val="0"/>
    <w:pPr>
      <w:snapToGrid w:val="0"/>
      <w:spacing w:line="560" w:lineRule="atLeast"/>
      <w:ind w:firstLine="54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3"/>
    <w:next w:val="9"/>
    <w:qFormat/>
    <w:uiPriority w:val="0"/>
    <w:pPr>
      <w:spacing w:line="360" w:lineRule="auto"/>
      <w:ind w:firstLine="420"/>
    </w:pPr>
    <w:rPr>
      <w:rFonts w:ascii="宋体" w:hAnsi="宋体"/>
      <w:sz w:val="24"/>
    </w:rPr>
  </w:style>
  <w:style w:type="paragraph" w:customStyle="1" w:styleId="9">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rPr>
  </w:style>
  <w:style w:type="paragraph" w:customStyle="1" w:styleId="12">
    <w:name w:val="Heading3"/>
    <w:basedOn w:val="1"/>
    <w:next w:val="1"/>
    <w:qFormat/>
    <w:uiPriority w:val="0"/>
    <w:pPr>
      <w:keepNext/>
      <w:keepLines/>
      <w:spacing w:before="260" w:after="260" w:line="412" w:lineRule="auto"/>
    </w:pPr>
    <w:rPr>
      <w:b/>
      <w:bCs/>
      <w:sz w:val="32"/>
      <w:szCs w:val="32"/>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2614</Words>
  <Characters>2779</Characters>
  <Lines>0</Lines>
  <Paragraphs>0</Paragraphs>
  <TotalTime>0</TotalTime>
  <ScaleCrop>false</ScaleCrop>
  <LinksUpToDate>false</LinksUpToDate>
  <CharactersWithSpaces>2861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2025-07-07T09:35:00Z</dcterms:created>
  <dc:creator>海山</dc:creator>
  <cp:lastModifiedBy>航</cp:lastModifiedBy>
  <dcterms:modified xsi:type="dcterms:W3CDTF">2026-05-18T03:33:23Z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DAD4D15624F5430A8DBDEB6E36780717_13</vt:lpwstr>
  </property>
  <property fmtid="{D5CDD505-2E9C-101B-9397-08002B2CF9AE}" pid="4" name="KSOTemplateDocerSaveRecord">
    <vt:lpwstr>eyJoZGlkIjoiY2Y4Njg0NGFmMzgwOWY1MjIxY2RhNmQ5MDY0NGQxMDUiLCJ1c2VySWQiOiI0MzM3MDk0NTkifQ==</vt:lpwstr>
  </property>
</Properties>
</file>