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432D9">
      <w:pPr>
        <w:jc w:val="center"/>
        <w:rPr>
          <w:rFonts w:ascii="宋体" w:hAnsi="宋体" w:cs="宋体"/>
          <w:b/>
          <w:bCs/>
          <w:color w:val="auto"/>
          <w:spacing w:val="80"/>
          <w:sz w:val="260"/>
          <w:szCs w:val="260"/>
        </w:rPr>
      </w:pPr>
      <w:r>
        <w:rPr>
          <w:rFonts w:hint="eastAsia" w:ascii="宋体" w:hAnsi="宋体" w:cs="宋体"/>
          <w:b/>
          <w:bCs/>
          <w:color w:val="auto"/>
          <w:sz w:val="96"/>
          <w:szCs w:val="56"/>
        </w:rPr>
        <w:t>询价文件</w:t>
      </w:r>
    </w:p>
    <w:p w14:paraId="41DC19DD">
      <w:pPr>
        <w:spacing w:line="700" w:lineRule="exact"/>
        <w:ind w:left="3196" w:leftChars="570" w:hanging="1600" w:hangingChars="500"/>
        <w:rPr>
          <w:rFonts w:ascii="宋体" w:hAnsi="宋体" w:cs="宋体"/>
          <w:color w:val="auto"/>
          <w:sz w:val="32"/>
          <w:szCs w:val="32"/>
        </w:rPr>
      </w:pPr>
    </w:p>
    <w:p w14:paraId="018EABD6">
      <w:pPr>
        <w:spacing w:line="700" w:lineRule="exact"/>
        <w:ind w:left="3196" w:leftChars="570" w:hanging="1600" w:hangingChars="500"/>
        <w:rPr>
          <w:rFonts w:ascii="宋体" w:hAnsi="宋体" w:cs="宋体"/>
          <w:color w:val="auto"/>
          <w:sz w:val="32"/>
          <w:szCs w:val="32"/>
        </w:rPr>
      </w:pPr>
    </w:p>
    <w:p w14:paraId="4F672910">
      <w:pPr>
        <w:spacing w:line="700" w:lineRule="exact"/>
        <w:ind w:left="3196" w:leftChars="570" w:hanging="1600" w:hangingChars="500"/>
        <w:rPr>
          <w:rFonts w:ascii="宋体" w:hAnsi="宋体" w:cs="宋体"/>
          <w:color w:val="auto"/>
          <w:sz w:val="32"/>
          <w:szCs w:val="32"/>
        </w:rPr>
      </w:pPr>
    </w:p>
    <w:p w14:paraId="721D859B">
      <w:pPr>
        <w:spacing w:line="700" w:lineRule="exact"/>
        <w:ind w:left="3196" w:leftChars="570" w:hanging="1600" w:hangingChars="500"/>
        <w:rPr>
          <w:rFonts w:ascii="宋体" w:hAnsi="宋体" w:cs="宋体"/>
          <w:color w:val="auto"/>
          <w:sz w:val="32"/>
          <w:szCs w:val="32"/>
        </w:rPr>
      </w:pPr>
    </w:p>
    <w:p w14:paraId="4EF1AF9E">
      <w:pPr>
        <w:widowControl/>
        <w:shd w:val="clear" w:color="auto" w:fill="FFFFFF"/>
        <w:spacing w:line="500" w:lineRule="exact"/>
        <w:jc w:val="center"/>
        <w:rPr>
          <w:rFonts w:hint="eastAsia" w:ascii="宋体" w:hAnsi="宋体" w:eastAsia="宋体" w:cs="宋体"/>
          <w:b/>
          <w:bCs/>
          <w:color w:val="auto"/>
          <w:kern w:val="0"/>
          <w:sz w:val="40"/>
          <w:szCs w:val="40"/>
          <w:lang w:val="en-US" w:eastAsia="zh-CN"/>
        </w:rPr>
      </w:pPr>
      <w:r>
        <w:rPr>
          <w:rFonts w:hint="eastAsia" w:ascii="宋体" w:hAnsi="宋体" w:cs="宋体"/>
          <w:b/>
          <w:bCs/>
          <w:color w:val="auto"/>
          <w:kern w:val="0"/>
          <w:sz w:val="40"/>
          <w:szCs w:val="40"/>
        </w:rPr>
        <w:t>项目名称:3吨移动式龙门吊架</w:t>
      </w:r>
      <w:r>
        <w:rPr>
          <w:rFonts w:hint="eastAsia" w:ascii="宋体" w:hAnsi="宋体" w:cs="宋体"/>
          <w:b/>
          <w:bCs/>
          <w:color w:val="auto"/>
          <w:kern w:val="0"/>
          <w:sz w:val="40"/>
          <w:szCs w:val="40"/>
          <w:lang w:val="en-US" w:eastAsia="zh-CN"/>
        </w:rPr>
        <w:t>定制</w:t>
      </w:r>
    </w:p>
    <w:p w14:paraId="49FAD87B">
      <w:pPr>
        <w:widowControl/>
        <w:shd w:val="clear" w:color="auto" w:fill="FFFFFF"/>
        <w:spacing w:line="500" w:lineRule="exact"/>
        <w:jc w:val="center"/>
        <w:rPr>
          <w:rFonts w:ascii="宋体" w:hAnsi="宋体" w:cs="宋体"/>
          <w:b/>
          <w:bCs/>
          <w:color w:val="auto"/>
          <w:kern w:val="0"/>
          <w:sz w:val="40"/>
          <w:szCs w:val="40"/>
        </w:rPr>
      </w:pPr>
    </w:p>
    <w:p w14:paraId="3A489CA0">
      <w:pPr>
        <w:widowControl/>
        <w:shd w:val="clear" w:color="auto" w:fill="FFFFFF"/>
        <w:spacing w:line="500" w:lineRule="exact"/>
        <w:jc w:val="center"/>
        <w:rPr>
          <w:rFonts w:ascii="宋体" w:hAnsi="宋体" w:cs="宋体"/>
          <w:b/>
          <w:bCs/>
          <w:color w:val="auto"/>
          <w:kern w:val="0"/>
          <w:sz w:val="40"/>
          <w:szCs w:val="40"/>
        </w:rPr>
      </w:pPr>
    </w:p>
    <w:p w14:paraId="04DA2B64">
      <w:pPr>
        <w:widowControl/>
        <w:shd w:val="clear" w:color="auto" w:fill="FFFFFF"/>
        <w:spacing w:line="500" w:lineRule="exact"/>
        <w:jc w:val="center"/>
        <w:rPr>
          <w:rFonts w:ascii="宋体" w:hAnsi="宋体" w:cs="宋体"/>
          <w:b/>
          <w:bCs/>
          <w:color w:val="auto"/>
          <w:kern w:val="0"/>
          <w:sz w:val="40"/>
          <w:szCs w:val="40"/>
        </w:rPr>
      </w:pPr>
    </w:p>
    <w:p w14:paraId="09F1F151">
      <w:pPr>
        <w:widowControl/>
        <w:shd w:val="clear" w:color="auto" w:fill="FFFFFF"/>
        <w:spacing w:line="500" w:lineRule="exact"/>
        <w:jc w:val="center"/>
        <w:rPr>
          <w:rFonts w:ascii="宋体" w:hAnsi="宋体" w:cs="宋体"/>
          <w:b/>
          <w:bCs/>
          <w:color w:val="auto"/>
          <w:kern w:val="0"/>
          <w:sz w:val="40"/>
          <w:szCs w:val="40"/>
        </w:rPr>
      </w:pPr>
    </w:p>
    <w:p w14:paraId="6A11B57C">
      <w:pPr>
        <w:widowControl/>
        <w:shd w:val="clear" w:color="auto" w:fill="FFFFFF"/>
        <w:spacing w:line="500" w:lineRule="exact"/>
        <w:jc w:val="center"/>
        <w:rPr>
          <w:rFonts w:ascii="宋体" w:hAnsi="宋体" w:cs="宋体"/>
          <w:b/>
          <w:bCs/>
          <w:color w:val="auto"/>
          <w:kern w:val="0"/>
          <w:sz w:val="40"/>
          <w:szCs w:val="40"/>
        </w:rPr>
      </w:pPr>
    </w:p>
    <w:p w14:paraId="4F2FF099">
      <w:pPr>
        <w:widowControl/>
        <w:shd w:val="clear" w:color="auto" w:fill="FFFFFF"/>
        <w:spacing w:line="500" w:lineRule="exact"/>
        <w:jc w:val="center"/>
        <w:rPr>
          <w:rFonts w:ascii="宋体" w:hAnsi="宋体" w:cs="宋体"/>
          <w:b/>
          <w:bCs/>
          <w:color w:val="auto"/>
          <w:kern w:val="0"/>
          <w:sz w:val="40"/>
          <w:szCs w:val="40"/>
        </w:rPr>
      </w:pPr>
      <w:r>
        <w:rPr>
          <w:rFonts w:hint="eastAsia" w:ascii="宋体" w:hAnsi="宋体" w:cs="宋体"/>
          <w:b/>
          <w:bCs/>
          <w:color w:val="auto"/>
          <w:kern w:val="0"/>
          <w:sz w:val="40"/>
          <w:szCs w:val="40"/>
        </w:rPr>
        <w:t>采购人：重庆市文物考古研究院</w:t>
      </w:r>
    </w:p>
    <w:p w14:paraId="4BE01998">
      <w:pPr>
        <w:widowControl/>
        <w:shd w:val="clear" w:color="auto" w:fill="FFFFFF"/>
        <w:spacing w:line="500" w:lineRule="exact"/>
        <w:jc w:val="center"/>
        <w:rPr>
          <w:rFonts w:ascii="宋体" w:hAnsi="宋体" w:cs="宋体"/>
          <w:b/>
          <w:bCs/>
          <w:color w:val="auto"/>
          <w:kern w:val="0"/>
          <w:sz w:val="40"/>
          <w:szCs w:val="40"/>
        </w:rPr>
      </w:pPr>
      <w:r>
        <w:rPr>
          <w:rFonts w:hint="eastAsia" w:ascii="宋体" w:hAnsi="宋体" w:cs="宋体"/>
          <w:b/>
          <w:bCs/>
          <w:color w:val="auto"/>
          <w:kern w:val="0"/>
          <w:sz w:val="40"/>
          <w:szCs w:val="40"/>
        </w:rPr>
        <w:t xml:space="preserve">        （重庆文化遗产保护中心）</w:t>
      </w:r>
    </w:p>
    <w:p w14:paraId="3F3A06B6">
      <w:pPr>
        <w:widowControl/>
        <w:shd w:val="clear" w:color="auto" w:fill="FFFFFF"/>
        <w:spacing w:line="500" w:lineRule="exact"/>
        <w:jc w:val="center"/>
        <w:rPr>
          <w:rFonts w:ascii="宋体" w:hAnsi="宋体" w:cs="宋体"/>
          <w:b/>
          <w:bCs/>
          <w:color w:val="auto"/>
          <w:kern w:val="0"/>
          <w:sz w:val="32"/>
          <w:szCs w:val="32"/>
        </w:rPr>
      </w:pPr>
    </w:p>
    <w:p w14:paraId="1FEB7498">
      <w:pPr>
        <w:widowControl/>
        <w:shd w:val="clear" w:color="auto" w:fill="FFFFFF"/>
        <w:spacing w:line="500" w:lineRule="exact"/>
        <w:jc w:val="center"/>
        <w:rPr>
          <w:rFonts w:ascii="宋体" w:hAnsi="宋体" w:cs="宋体"/>
          <w:b/>
          <w:bCs/>
          <w:color w:val="auto"/>
          <w:kern w:val="0"/>
          <w:sz w:val="32"/>
          <w:szCs w:val="32"/>
        </w:rPr>
      </w:pPr>
    </w:p>
    <w:p w14:paraId="077B67B5">
      <w:pPr>
        <w:widowControl/>
        <w:shd w:val="clear" w:color="auto" w:fill="FFFFFF"/>
        <w:spacing w:line="500" w:lineRule="exact"/>
        <w:jc w:val="center"/>
        <w:rPr>
          <w:rFonts w:ascii="宋体" w:hAnsi="宋体" w:cs="宋体"/>
          <w:b/>
          <w:bCs/>
          <w:color w:val="auto"/>
          <w:kern w:val="0"/>
          <w:sz w:val="32"/>
          <w:szCs w:val="32"/>
        </w:rPr>
      </w:pPr>
    </w:p>
    <w:p w14:paraId="5CDA1BF5">
      <w:pPr>
        <w:widowControl/>
        <w:shd w:val="clear" w:color="auto" w:fill="FFFFFF"/>
        <w:spacing w:line="500" w:lineRule="exact"/>
        <w:jc w:val="center"/>
        <w:rPr>
          <w:rFonts w:ascii="宋体" w:hAnsi="宋体" w:cs="宋体"/>
          <w:b/>
          <w:bCs/>
          <w:color w:val="auto"/>
          <w:kern w:val="0"/>
          <w:sz w:val="32"/>
          <w:szCs w:val="32"/>
        </w:rPr>
      </w:pPr>
    </w:p>
    <w:p w14:paraId="392A23EE">
      <w:pPr>
        <w:widowControl/>
        <w:shd w:val="clear" w:color="auto" w:fill="FFFFFF"/>
        <w:spacing w:line="500" w:lineRule="exact"/>
        <w:jc w:val="center"/>
        <w:rPr>
          <w:rFonts w:ascii="宋体" w:hAnsi="宋体" w:cs="宋体"/>
          <w:b/>
          <w:bCs/>
          <w:color w:val="auto"/>
          <w:kern w:val="0"/>
          <w:sz w:val="32"/>
          <w:szCs w:val="32"/>
        </w:rPr>
      </w:pPr>
    </w:p>
    <w:p w14:paraId="033177C1">
      <w:pPr>
        <w:widowControl/>
        <w:shd w:val="clear" w:color="auto" w:fill="FFFFFF"/>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二〇二六年</w:t>
      </w:r>
      <w:r>
        <w:rPr>
          <w:rFonts w:hint="eastAsia" w:ascii="宋体" w:hAnsi="宋体" w:cs="宋体"/>
          <w:b/>
          <w:bCs/>
          <w:color w:val="auto"/>
          <w:kern w:val="0"/>
          <w:sz w:val="32"/>
          <w:szCs w:val="32"/>
          <w:lang w:val="en-US" w:eastAsia="zh-CN"/>
        </w:rPr>
        <w:t>五</w:t>
      </w:r>
      <w:r>
        <w:rPr>
          <w:rFonts w:hint="eastAsia" w:ascii="宋体" w:hAnsi="宋体" w:cs="宋体"/>
          <w:b/>
          <w:bCs/>
          <w:color w:val="auto"/>
          <w:kern w:val="0"/>
          <w:sz w:val="32"/>
          <w:szCs w:val="32"/>
        </w:rPr>
        <w:t>月</w:t>
      </w:r>
    </w:p>
    <w:p w14:paraId="0A2DF11A">
      <w:pPr>
        <w:widowControl/>
        <w:shd w:val="clear" w:color="auto" w:fill="FFFFFF"/>
        <w:spacing w:line="500" w:lineRule="exact"/>
        <w:jc w:val="center"/>
        <w:rPr>
          <w:rFonts w:ascii="宋体" w:hAnsi="宋体" w:cs="宋体"/>
          <w:b/>
          <w:bCs/>
          <w:color w:val="auto"/>
          <w:kern w:val="0"/>
          <w:sz w:val="32"/>
          <w:szCs w:val="32"/>
        </w:rPr>
      </w:pPr>
    </w:p>
    <w:p w14:paraId="49436438">
      <w:pPr>
        <w:rPr>
          <w:color w:val="auto"/>
        </w:rPr>
      </w:pPr>
    </w:p>
    <w:p w14:paraId="200EBFCF">
      <w:pPr>
        <w:widowControl/>
        <w:shd w:val="clear" w:color="auto" w:fill="FFFFFF"/>
        <w:spacing w:line="500" w:lineRule="exact"/>
        <w:jc w:val="center"/>
        <w:rPr>
          <w:rFonts w:ascii="宋体" w:hAnsi="宋体" w:cs="宋体"/>
          <w:b/>
          <w:bCs/>
          <w:color w:val="auto"/>
          <w:kern w:val="0"/>
          <w:sz w:val="32"/>
          <w:szCs w:val="32"/>
        </w:rPr>
      </w:pPr>
    </w:p>
    <w:p w14:paraId="37FBB7FA">
      <w:pPr>
        <w:pageBreakBefore w:val="0"/>
        <w:widowControl/>
        <w:shd w:val="clear" w:color="auto" w:fill="FFFFFF"/>
        <w:kinsoku/>
        <w:overflowPunct/>
        <w:topLinePunct w:val="0"/>
        <w:autoSpaceDE/>
        <w:autoSpaceDN/>
        <w:bidi w:val="0"/>
        <w:snapToGrid w:val="0"/>
        <w:spacing w:line="580" w:lineRule="exact"/>
        <w:jc w:val="center"/>
        <w:textAlignment w:val="auto"/>
        <w:rPr>
          <w:rFonts w:hint="eastAsia" w:ascii="宋体" w:hAnsi="宋体" w:cs="宋体"/>
          <w:b/>
          <w:bCs/>
          <w:color w:val="auto"/>
          <w:kern w:val="0"/>
          <w:sz w:val="40"/>
          <w:szCs w:val="40"/>
        </w:rPr>
        <w:sectPr>
          <w:pgSz w:w="11906" w:h="16838"/>
          <w:pgMar w:top="1928" w:right="1446" w:bottom="1644" w:left="1446" w:header="851" w:footer="992" w:gutter="0"/>
          <w:cols w:space="425" w:num="1"/>
          <w:docGrid w:type="lines" w:linePitch="312" w:charSpace="0"/>
        </w:sectPr>
      </w:pPr>
    </w:p>
    <w:p w14:paraId="63FFE5FA">
      <w:pPr>
        <w:pageBreakBefore w:val="0"/>
        <w:widowControl/>
        <w:shd w:val="clear" w:color="auto" w:fill="FFFFFF"/>
        <w:kinsoku/>
        <w:overflowPunct/>
        <w:topLinePunct w:val="0"/>
        <w:autoSpaceDE/>
        <w:autoSpaceDN/>
        <w:bidi w:val="0"/>
        <w:snapToGrid w:val="0"/>
        <w:spacing w:line="580" w:lineRule="exact"/>
        <w:jc w:val="center"/>
        <w:textAlignment w:val="auto"/>
        <w:rPr>
          <w:rFonts w:ascii="宋体" w:hAnsi="宋体" w:cs="宋体"/>
          <w:b/>
          <w:bCs/>
          <w:color w:val="auto"/>
          <w:kern w:val="0"/>
          <w:sz w:val="40"/>
          <w:szCs w:val="40"/>
        </w:rPr>
      </w:pPr>
      <w:r>
        <w:rPr>
          <w:rFonts w:hint="eastAsia" w:ascii="宋体" w:hAnsi="宋体" w:cs="宋体"/>
          <w:b/>
          <w:bCs/>
          <w:color w:val="auto"/>
          <w:kern w:val="0"/>
          <w:sz w:val="40"/>
          <w:szCs w:val="40"/>
        </w:rPr>
        <w:t>询价公告</w:t>
      </w:r>
    </w:p>
    <w:p w14:paraId="17881490">
      <w:pPr>
        <w:pStyle w:val="19"/>
        <w:pageBreakBefore w:val="0"/>
        <w:widowControl/>
        <w:numPr>
          <w:ilvl w:val="0"/>
          <w:numId w:val="1"/>
        </w:numPr>
        <w:shd w:val="clear" w:color="auto" w:fill="FFFFFF"/>
        <w:kinsoku/>
        <w:overflowPunct/>
        <w:topLinePunct w:val="0"/>
        <w:autoSpaceDE/>
        <w:autoSpaceDN/>
        <w:bidi w:val="0"/>
        <w:snapToGrid w:val="0"/>
        <w:spacing w:line="580" w:lineRule="exact"/>
        <w:ind w:firstLineChars="0"/>
        <w:jc w:val="left"/>
        <w:textAlignment w:val="auto"/>
        <w:rPr>
          <w:rFonts w:ascii="宋体" w:hAnsi="宋体" w:cs="宋体"/>
          <w:b/>
          <w:bCs/>
          <w:color w:val="auto"/>
          <w:kern w:val="0"/>
          <w:sz w:val="28"/>
          <w:szCs w:val="28"/>
        </w:rPr>
      </w:pPr>
      <w:r>
        <w:rPr>
          <w:rFonts w:hint="eastAsia" w:ascii="宋体" w:hAnsi="宋体" w:cs="宋体"/>
          <w:b/>
          <w:bCs/>
          <w:color w:val="auto"/>
          <w:kern w:val="0"/>
          <w:sz w:val="28"/>
          <w:szCs w:val="28"/>
        </w:rPr>
        <w:t>服务内容</w:t>
      </w:r>
    </w:p>
    <w:p w14:paraId="145FD274">
      <w:pPr>
        <w:pStyle w:val="19"/>
        <w:pageBreakBefore w:val="0"/>
        <w:kinsoku/>
        <w:overflowPunct/>
        <w:topLinePunct w:val="0"/>
        <w:autoSpaceDE/>
        <w:autoSpaceDN/>
        <w:bidi w:val="0"/>
        <w:snapToGrid w:val="0"/>
        <w:spacing w:line="580" w:lineRule="exact"/>
        <w:ind w:left="420" w:firstLine="560" w:firstLineChars="200"/>
        <w:textAlignment w:val="auto"/>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因武隆关口西汉一号墓竹木漆器保护修复项目椁板脱水环节需使用移动式龙门吊架，现根据实际使用场地需求定制3吨移动式龙门吊架一台，拟对该龙门吊架制作进行询价。</w:t>
      </w:r>
    </w:p>
    <w:p w14:paraId="33412230">
      <w:pPr>
        <w:pageBreakBefore w:val="0"/>
        <w:kinsoku/>
        <w:overflowPunct/>
        <w:topLinePunct w:val="0"/>
        <w:autoSpaceDE/>
        <w:autoSpaceDN/>
        <w:bidi w:val="0"/>
        <w:snapToGrid w:val="0"/>
        <w:spacing w:line="580" w:lineRule="exact"/>
        <w:ind w:firstLine="562" w:firstLineChars="200"/>
        <w:textAlignment w:val="auto"/>
        <w:rPr>
          <w:rFonts w:ascii="宋体" w:hAnsi="宋体" w:cs="宋体"/>
          <w:b/>
          <w:bCs/>
          <w:color w:val="auto"/>
          <w:kern w:val="0"/>
          <w:sz w:val="28"/>
          <w:szCs w:val="28"/>
        </w:rPr>
      </w:pPr>
      <w:r>
        <w:rPr>
          <w:rFonts w:hint="eastAsia" w:ascii="宋体" w:hAnsi="宋体" w:cs="宋体"/>
          <w:b/>
          <w:bCs/>
          <w:color w:val="auto"/>
          <w:kern w:val="0"/>
          <w:sz w:val="28"/>
          <w:szCs w:val="28"/>
        </w:rPr>
        <w:t>采购最高限价：</w:t>
      </w:r>
    </w:p>
    <w:p w14:paraId="54B7C23B">
      <w:pPr>
        <w:pageBreakBefore w:val="0"/>
        <w:widowControl/>
        <w:shd w:val="clear" w:color="auto" w:fill="FFFFFF"/>
        <w:kinsoku/>
        <w:overflowPunct/>
        <w:topLinePunct w:val="0"/>
        <w:autoSpaceDE/>
        <w:autoSpaceDN/>
        <w:bidi w:val="0"/>
        <w:snapToGrid w:val="0"/>
        <w:spacing w:line="580" w:lineRule="exact"/>
        <w:ind w:firstLine="560" w:firstLineChars="200"/>
        <w:jc w:val="left"/>
        <w:textAlignment w:val="auto"/>
        <w:rPr>
          <w:rFonts w:ascii="宋体" w:hAnsi="宋体" w:cs="宋体"/>
          <w:color w:val="auto"/>
          <w:kern w:val="0"/>
          <w:sz w:val="28"/>
          <w:szCs w:val="28"/>
        </w:rPr>
      </w:pPr>
      <w:r>
        <w:rPr>
          <w:rFonts w:hint="eastAsia" w:ascii="宋体" w:hAnsi="宋体" w:cs="宋体"/>
          <w:color w:val="auto"/>
          <w:kern w:val="0"/>
          <w:sz w:val="28"/>
          <w:szCs w:val="28"/>
        </w:rPr>
        <w:t>人民币</w:t>
      </w:r>
      <w:r>
        <w:rPr>
          <w:rFonts w:hint="eastAsia" w:ascii="宋体" w:hAnsi="宋体" w:cs="宋体"/>
          <w:color w:val="auto"/>
          <w:kern w:val="0"/>
          <w:sz w:val="28"/>
          <w:szCs w:val="28"/>
          <w:lang w:val="en-US" w:eastAsia="zh-CN"/>
        </w:rPr>
        <w:t>28135.8</w:t>
      </w:r>
      <w:r>
        <w:rPr>
          <w:rFonts w:hint="eastAsia" w:ascii="宋体" w:hAnsi="宋体" w:cs="宋体"/>
          <w:color w:val="auto"/>
          <w:kern w:val="0"/>
          <w:sz w:val="28"/>
          <w:szCs w:val="28"/>
        </w:rPr>
        <w:t>元，大写：</w:t>
      </w:r>
      <w:r>
        <w:rPr>
          <w:rFonts w:hint="eastAsia" w:ascii="宋体" w:hAnsi="宋体" w:cs="宋体"/>
          <w:color w:val="auto"/>
          <w:kern w:val="0"/>
          <w:sz w:val="28"/>
          <w:szCs w:val="28"/>
          <w:lang w:val="en-US" w:eastAsia="zh-CN"/>
        </w:rPr>
        <w:t>贰万捌仟壹佰叁拾伍元捌角</w:t>
      </w:r>
      <w:r>
        <w:rPr>
          <w:rFonts w:hint="eastAsia" w:ascii="宋体" w:hAnsi="宋体" w:cs="宋体"/>
          <w:color w:val="auto"/>
          <w:kern w:val="0"/>
          <w:sz w:val="28"/>
          <w:szCs w:val="28"/>
        </w:rPr>
        <w:t>。</w:t>
      </w:r>
    </w:p>
    <w:p w14:paraId="70915989">
      <w:pPr>
        <w:pageBreakBefore w:val="0"/>
        <w:widowControl/>
        <w:shd w:val="clear" w:color="auto" w:fill="FFFFFF"/>
        <w:kinsoku/>
        <w:overflowPunct/>
        <w:topLinePunct w:val="0"/>
        <w:autoSpaceDE/>
        <w:autoSpaceDN/>
        <w:bidi w:val="0"/>
        <w:snapToGrid w:val="0"/>
        <w:spacing w:line="580" w:lineRule="exact"/>
        <w:ind w:firstLine="562" w:firstLineChars="200"/>
        <w:jc w:val="left"/>
        <w:textAlignment w:val="auto"/>
        <w:rPr>
          <w:rFonts w:ascii="宋体" w:hAnsi="宋体" w:cs="宋体"/>
          <w:b/>
          <w:bCs/>
          <w:color w:val="auto"/>
          <w:kern w:val="0"/>
          <w:sz w:val="28"/>
          <w:szCs w:val="28"/>
        </w:rPr>
      </w:pPr>
      <w:r>
        <w:rPr>
          <w:rFonts w:hint="eastAsia" w:ascii="宋体" w:hAnsi="宋体" w:cs="宋体"/>
          <w:b/>
          <w:bCs/>
          <w:color w:val="auto"/>
          <w:kern w:val="0"/>
          <w:sz w:val="28"/>
          <w:szCs w:val="28"/>
        </w:rPr>
        <w:t>二、技术要求</w:t>
      </w:r>
    </w:p>
    <w:p w14:paraId="7247BE3A">
      <w:pPr>
        <w:pageBreakBefore w:val="0"/>
        <w:widowControl/>
        <w:shd w:val="clear" w:color="auto" w:fill="FFFFFF"/>
        <w:kinsoku/>
        <w:overflowPunct/>
        <w:topLinePunct w:val="0"/>
        <w:autoSpaceDE/>
        <w:autoSpaceDN/>
        <w:bidi w:val="0"/>
        <w:snapToGrid w:val="0"/>
        <w:spacing w:line="580" w:lineRule="exact"/>
        <w:ind w:firstLine="560" w:firstLineChars="200"/>
        <w:jc w:val="left"/>
        <w:textAlignment w:val="auto"/>
        <w:rPr>
          <w:rFonts w:ascii="宋体" w:hAnsi="宋体" w:cs="宋体"/>
          <w:color w:val="auto"/>
          <w:kern w:val="0"/>
          <w:sz w:val="28"/>
          <w:szCs w:val="28"/>
        </w:rPr>
      </w:pPr>
      <w:r>
        <w:rPr>
          <w:rFonts w:hint="eastAsia" w:ascii="宋体" w:hAnsi="宋体" w:cs="宋体"/>
          <w:color w:val="auto"/>
          <w:kern w:val="0"/>
          <w:sz w:val="28"/>
          <w:szCs w:val="28"/>
        </w:rPr>
        <w:t>主要工作内容如下：</w:t>
      </w:r>
    </w:p>
    <w:p w14:paraId="7DD1F74B">
      <w:pPr>
        <w:pageBreakBefore w:val="0"/>
        <w:kinsoku/>
        <w:overflowPunct/>
        <w:topLinePunct w:val="0"/>
        <w:autoSpaceDE/>
        <w:autoSpaceDN/>
        <w:bidi w:val="0"/>
        <w:snapToGrid w:val="0"/>
        <w:spacing w:line="58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制作一台3吨移动式龙门吊架</w:t>
      </w:r>
      <w:r>
        <w:rPr>
          <w:rFonts w:hint="eastAsia" w:ascii="宋体" w:hAnsi="宋体" w:cs="宋体"/>
          <w:color w:val="auto"/>
          <w:sz w:val="28"/>
          <w:szCs w:val="28"/>
        </w:rPr>
        <w:t>。</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详见附件1设计图及配件清单）</w:t>
      </w:r>
    </w:p>
    <w:p w14:paraId="4E1B08E8">
      <w:pPr>
        <w:pageBreakBefore w:val="0"/>
        <w:kinsoku/>
        <w:overflowPunct/>
        <w:topLinePunct w:val="0"/>
        <w:autoSpaceDE/>
        <w:autoSpaceDN/>
        <w:bidi w:val="0"/>
        <w:snapToGrid w:val="0"/>
        <w:spacing w:line="580" w:lineRule="exact"/>
        <w:ind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对我院工作人员进行安全操作培训，让我院操作人员熟练掌握日常操作。</w:t>
      </w:r>
    </w:p>
    <w:p w14:paraId="15284B1E">
      <w:pPr>
        <w:pageBreakBefore w:val="0"/>
        <w:widowControl/>
        <w:shd w:val="clear" w:color="auto" w:fill="FFFFFF"/>
        <w:kinsoku/>
        <w:overflowPunct/>
        <w:topLinePunct w:val="0"/>
        <w:autoSpaceDE/>
        <w:autoSpaceDN/>
        <w:bidi w:val="0"/>
        <w:snapToGrid w:val="0"/>
        <w:spacing w:line="580" w:lineRule="exact"/>
        <w:ind w:firstLine="562" w:firstLineChars="200"/>
        <w:jc w:val="left"/>
        <w:textAlignment w:val="auto"/>
        <w:rPr>
          <w:rFonts w:ascii="宋体" w:hAnsi="宋体" w:cs="宋体"/>
          <w:b/>
          <w:color w:val="auto"/>
          <w:kern w:val="0"/>
          <w:sz w:val="28"/>
          <w:szCs w:val="28"/>
        </w:rPr>
      </w:pPr>
      <w:r>
        <w:rPr>
          <w:rFonts w:hint="eastAsia" w:ascii="宋体" w:hAnsi="宋体" w:cs="宋体"/>
          <w:b/>
          <w:color w:val="auto"/>
          <w:kern w:val="0"/>
          <w:sz w:val="28"/>
          <w:szCs w:val="28"/>
        </w:rPr>
        <w:t>三、</w:t>
      </w:r>
      <w:r>
        <w:rPr>
          <w:rFonts w:ascii="宋体" w:hAnsi="宋体" w:cs="宋体"/>
          <w:b/>
          <w:color w:val="auto"/>
          <w:kern w:val="0"/>
          <w:sz w:val="28"/>
          <w:szCs w:val="28"/>
        </w:rPr>
        <w:t>服务</w:t>
      </w:r>
      <w:r>
        <w:rPr>
          <w:rFonts w:hint="eastAsia" w:ascii="宋体" w:hAnsi="宋体" w:cs="宋体"/>
          <w:b/>
          <w:color w:val="auto"/>
          <w:kern w:val="0"/>
          <w:sz w:val="28"/>
          <w:szCs w:val="28"/>
        </w:rPr>
        <w:t>内容</w:t>
      </w:r>
    </w:p>
    <w:tbl>
      <w:tblPr>
        <w:tblStyle w:val="10"/>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2426"/>
        <w:gridCol w:w="2198"/>
        <w:gridCol w:w="1047"/>
        <w:gridCol w:w="1108"/>
        <w:gridCol w:w="1392"/>
      </w:tblGrid>
      <w:tr w14:paraId="22AE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blHeader/>
          <w:jc w:val="center"/>
        </w:trPr>
        <w:tc>
          <w:tcPr>
            <w:tcW w:w="1047" w:type="dxa"/>
            <w:vAlign w:val="center"/>
          </w:tcPr>
          <w:p w14:paraId="59217930">
            <w:pPr>
              <w:pStyle w:val="3"/>
              <w:pageBreakBefore w:val="0"/>
              <w:kinsoku/>
              <w:wordWrap w:val="0"/>
              <w:overflowPunct/>
              <w:topLinePunct w:val="0"/>
              <w:autoSpaceDE/>
              <w:autoSpaceDN/>
              <w:bidi w:val="0"/>
              <w:adjustRightInd w:val="0"/>
              <w:snapToGrid w:val="0"/>
              <w:spacing w:line="580" w:lineRule="exact"/>
              <w:jc w:val="center"/>
              <w:textAlignment w:val="auto"/>
              <w:rPr>
                <w:rFonts w:ascii="方正仿宋_GBK" w:eastAsia="方正仿宋_GBK"/>
                <w:color w:val="auto"/>
                <w:sz w:val="28"/>
                <w:szCs w:val="28"/>
              </w:rPr>
            </w:pPr>
            <w:r>
              <w:rPr>
                <w:rFonts w:hint="eastAsia" w:ascii="方正仿宋_GBK" w:eastAsia="方正仿宋_GBK"/>
                <w:color w:val="auto"/>
                <w:sz w:val="28"/>
                <w:szCs w:val="28"/>
              </w:rPr>
              <w:t>序号</w:t>
            </w:r>
          </w:p>
        </w:tc>
        <w:tc>
          <w:tcPr>
            <w:tcW w:w="2426" w:type="dxa"/>
            <w:vAlign w:val="center"/>
          </w:tcPr>
          <w:p w14:paraId="34BD5DA2">
            <w:pPr>
              <w:pStyle w:val="3"/>
              <w:pageBreakBefore w:val="0"/>
              <w:kinsoku/>
              <w:wordWrap w:val="0"/>
              <w:overflowPunct/>
              <w:topLinePunct w:val="0"/>
              <w:autoSpaceDE/>
              <w:autoSpaceDN/>
              <w:bidi w:val="0"/>
              <w:adjustRightInd w:val="0"/>
              <w:snapToGrid w:val="0"/>
              <w:spacing w:line="580" w:lineRule="exact"/>
              <w:jc w:val="center"/>
              <w:textAlignment w:val="auto"/>
              <w:rPr>
                <w:rFonts w:ascii="方正仿宋_GBK" w:eastAsia="方正仿宋_GBK"/>
                <w:color w:val="auto"/>
                <w:sz w:val="28"/>
                <w:szCs w:val="28"/>
              </w:rPr>
            </w:pPr>
            <w:r>
              <w:rPr>
                <w:rFonts w:hint="eastAsia" w:ascii="方正仿宋_GBK" w:eastAsia="方正仿宋_GBK"/>
                <w:color w:val="auto"/>
                <w:sz w:val="28"/>
                <w:szCs w:val="28"/>
              </w:rPr>
              <w:t>品种</w:t>
            </w:r>
          </w:p>
        </w:tc>
        <w:tc>
          <w:tcPr>
            <w:tcW w:w="2198" w:type="dxa"/>
            <w:vAlign w:val="center"/>
          </w:tcPr>
          <w:p w14:paraId="2B6A0152">
            <w:pPr>
              <w:pStyle w:val="3"/>
              <w:pageBreakBefore w:val="0"/>
              <w:kinsoku/>
              <w:wordWrap w:val="0"/>
              <w:overflowPunct/>
              <w:topLinePunct w:val="0"/>
              <w:autoSpaceDE/>
              <w:autoSpaceDN/>
              <w:bidi w:val="0"/>
              <w:adjustRightInd w:val="0"/>
              <w:snapToGrid w:val="0"/>
              <w:spacing w:line="580" w:lineRule="exact"/>
              <w:jc w:val="center"/>
              <w:textAlignment w:val="auto"/>
              <w:rPr>
                <w:rFonts w:ascii="方正仿宋_GBK" w:eastAsia="方正仿宋_GBK"/>
                <w:color w:val="auto"/>
                <w:sz w:val="28"/>
                <w:szCs w:val="28"/>
              </w:rPr>
            </w:pPr>
            <w:r>
              <w:rPr>
                <w:rFonts w:hint="eastAsia" w:ascii="方正仿宋_GBK" w:eastAsia="方正仿宋_GBK"/>
                <w:color w:val="auto"/>
                <w:sz w:val="28"/>
                <w:szCs w:val="28"/>
              </w:rPr>
              <w:t>规格</w:t>
            </w:r>
          </w:p>
        </w:tc>
        <w:tc>
          <w:tcPr>
            <w:tcW w:w="1047" w:type="dxa"/>
            <w:vAlign w:val="center"/>
          </w:tcPr>
          <w:p w14:paraId="1B87423A">
            <w:pPr>
              <w:pStyle w:val="3"/>
              <w:pageBreakBefore w:val="0"/>
              <w:kinsoku/>
              <w:wordWrap w:val="0"/>
              <w:overflowPunct/>
              <w:topLinePunct w:val="0"/>
              <w:autoSpaceDE/>
              <w:autoSpaceDN/>
              <w:bidi w:val="0"/>
              <w:adjustRightInd w:val="0"/>
              <w:snapToGrid w:val="0"/>
              <w:spacing w:line="580" w:lineRule="exact"/>
              <w:jc w:val="center"/>
              <w:textAlignment w:val="auto"/>
              <w:rPr>
                <w:rFonts w:ascii="方正仿宋_GBK" w:eastAsia="方正仿宋_GBK"/>
                <w:color w:val="auto"/>
                <w:sz w:val="28"/>
                <w:szCs w:val="28"/>
              </w:rPr>
            </w:pPr>
            <w:r>
              <w:rPr>
                <w:rFonts w:hint="eastAsia" w:ascii="方正仿宋_GBK" w:eastAsia="方正仿宋_GBK"/>
                <w:color w:val="auto"/>
                <w:sz w:val="28"/>
                <w:szCs w:val="28"/>
              </w:rPr>
              <w:t>单位</w:t>
            </w:r>
          </w:p>
        </w:tc>
        <w:tc>
          <w:tcPr>
            <w:tcW w:w="1108" w:type="dxa"/>
            <w:vAlign w:val="center"/>
          </w:tcPr>
          <w:p w14:paraId="504B32CB">
            <w:pPr>
              <w:pStyle w:val="3"/>
              <w:pageBreakBefore w:val="0"/>
              <w:kinsoku/>
              <w:wordWrap w:val="0"/>
              <w:overflowPunct/>
              <w:topLinePunct w:val="0"/>
              <w:autoSpaceDE/>
              <w:autoSpaceDN/>
              <w:bidi w:val="0"/>
              <w:adjustRightInd w:val="0"/>
              <w:snapToGrid w:val="0"/>
              <w:spacing w:line="580" w:lineRule="exact"/>
              <w:jc w:val="center"/>
              <w:textAlignment w:val="auto"/>
              <w:rPr>
                <w:rFonts w:ascii="方正仿宋_GBK" w:eastAsia="方正仿宋_GBK"/>
                <w:color w:val="auto"/>
                <w:sz w:val="28"/>
                <w:szCs w:val="28"/>
              </w:rPr>
            </w:pPr>
            <w:r>
              <w:rPr>
                <w:rFonts w:hint="eastAsia" w:ascii="方正仿宋_GBK" w:eastAsia="方正仿宋_GBK"/>
                <w:color w:val="auto"/>
                <w:sz w:val="28"/>
                <w:szCs w:val="28"/>
              </w:rPr>
              <w:t>数量</w:t>
            </w:r>
          </w:p>
        </w:tc>
        <w:tc>
          <w:tcPr>
            <w:tcW w:w="1392" w:type="dxa"/>
            <w:vAlign w:val="center"/>
          </w:tcPr>
          <w:p w14:paraId="0CF73894">
            <w:pPr>
              <w:pStyle w:val="3"/>
              <w:pageBreakBefore w:val="0"/>
              <w:kinsoku/>
              <w:wordWrap w:val="0"/>
              <w:overflowPunct/>
              <w:topLinePunct w:val="0"/>
              <w:autoSpaceDE/>
              <w:autoSpaceDN/>
              <w:bidi w:val="0"/>
              <w:adjustRightInd w:val="0"/>
              <w:snapToGrid w:val="0"/>
              <w:spacing w:line="580" w:lineRule="exact"/>
              <w:jc w:val="center"/>
              <w:textAlignment w:val="auto"/>
              <w:rPr>
                <w:rFonts w:ascii="方正仿宋_GBK" w:eastAsia="方正仿宋_GBK"/>
                <w:color w:val="auto"/>
                <w:sz w:val="28"/>
                <w:szCs w:val="28"/>
              </w:rPr>
            </w:pPr>
            <w:r>
              <w:rPr>
                <w:rFonts w:hint="eastAsia" w:ascii="方正仿宋_GBK" w:eastAsia="方正仿宋_GBK"/>
                <w:color w:val="auto"/>
                <w:sz w:val="28"/>
                <w:szCs w:val="28"/>
              </w:rPr>
              <w:t>备注</w:t>
            </w:r>
          </w:p>
        </w:tc>
      </w:tr>
      <w:tr w14:paraId="3397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47" w:type="dxa"/>
            <w:vAlign w:val="center"/>
          </w:tcPr>
          <w:p w14:paraId="01E158A9">
            <w:pPr>
              <w:pStyle w:val="3"/>
              <w:pageBreakBefore w:val="0"/>
              <w:kinsoku/>
              <w:wordWrap w:val="0"/>
              <w:overflowPunct/>
              <w:topLinePunct w:val="0"/>
              <w:autoSpaceDE/>
              <w:autoSpaceDN/>
              <w:bidi w:val="0"/>
              <w:adjustRightInd w:val="0"/>
              <w:snapToGrid w:val="0"/>
              <w:spacing w:line="580" w:lineRule="exact"/>
              <w:jc w:val="center"/>
              <w:textAlignment w:val="auto"/>
              <w:rPr>
                <w:rFonts w:ascii="方正仿宋_GBK" w:eastAsia="方正仿宋_GBK"/>
                <w:color w:val="auto"/>
                <w:sz w:val="28"/>
                <w:szCs w:val="28"/>
              </w:rPr>
            </w:pPr>
            <w:r>
              <w:rPr>
                <w:rFonts w:hint="eastAsia" w:ascii="方正仿宋_GBK" w:eastAsia="方正仿宋_GBK"/>
                <w:color w:val="auto"/>
                <w:sz w:val="28"/>
                <w:szCs w:val="28"/>
              </w:rPr>
              <w:t>1</w:t>
            </w:r>
          </w:p>
        </w:tc>
        <w:tc>
          <w:tcPr>
            <w:tcW w:w="2426" w:type="dxa"/>
            <w:vAlign w:val="center"/>
          </w:tcPr>
          <w:p w14:paraId="5B21222A">
            <w:pPr>
              <w:pStyle w:val="3"/>
              <w:pageBreakBefore w:val="0"/>
              <w:kinsoku/>
              <w:wordWrap w:val="0"/>
              <w:overflowPunct/>
              <w:topLinePunct w:val="0"/>
              <w:autoSpaceDE/>
              <w:autoSpaceDN/>
              <w:bidi w:val="0"/>
              <w:adjustRightInd w:val="0"/>
              <w:snapToGrid w:val="0"/>
              <w:spacing w:line="580" w:lineRule="exact"/>
              <w:jc w:val="center"/>
              <w:textAlignment w:val="auto"/>
              <w:rPr>
                <w:rFonts w:hint="default" w:ascii="方正仿宋_GBK" w:eastAsia="方正仿宋_GBK"/>
                <w:color w:val="auto"/>
                <w:sz w:val="28"/>
                <w:szCs w:val="28"/>
                <w:lang w:val="en-US" w:eastAsia="zh-CN"/>
              </w:rPr>
            </w:pPr>
            <w:r>
              <w:rPr>
                <w:rFonts w:hint="default" w:ascii="方正仿宋_GBK" w:eastAsia="方正仿宋_GBK"/>
                <w:color w:val="auto"/>
                <w:sz w:val="28"/>
                <w:szCs w:val="28"/>
                <w:lang w:val="en-US" w:eastAsia="zh-CN"/>
              </w:rPr>
              <w:t>3吨移动式龙门吊架</w:t>
            </w:r>
          </w:p>
        </w:tc>
        <w:tc>
          <w:tcPr>
            <w:tcW w:w="2198" w:type="dxa"/>
            <w:vAlign w:val="center"/>
          </w:tcPr>
          <w:p w14:paraId="5AAAE6B3">
            <w:pPr>
              <w:pStyle w:val="3"/>
              <w:pageBreakBefore w:val="0"/>
              <w:kinsoku/>
              <w:wordWrap w:val="0"/>
              <w:overflowPunct/>
              <w:topLinePunct w:val="0"/>
              <w:autoSpaceDE/>
              <w:autoSpaceDN/>
              <w:bidi w:val="0"/>
              <w:adjustRightInd w:val="0"/>
              <w:snapToGrid w:val="0"/>
              <w:spacing w:line="580" w:lineRule="exact"/>
              <w:jc w:val="center"/>
              <w:textAlignment w:val="auto"/>
              <w:rPr>
                <w:rFonts w:ascii="方正仿宋_GBK" w:eastAsia="方正仿宋_GBK"/>
                <w:color w:val="auto"/>
                <w:sz w:val="28"/>
                <w:szCs w:val="28"/>
              </w:rPr>
            </w:pPr>
            <w:r>
              <w:rPr>
                <w:rFonts w:hint="eastAsia" w:ascii="方正仿宋_GBK" w:eastAsia="方正仿宋_GBK"/>
                <w:color w:val="auto"/>
                <w:sz w:val="28"/>
                <w:szCs w:val="28"/>
                <w:lang w:val="en-US" w:eastAsia="zh-CN"/>
              </w:rPr>
              <w:t>3300</w:t>
            </w:r>
            <w:r>
              <w:rPr>
                <w:rFonts w:hint="eastAsia" w:ascii="方正仿宋_GBK" w:eastAsia="方正仿宋_GBK"/>
                <w:color w:val="auto"/>
                <w:sz w:val="28"/>
                <w:szCs w:val="28"/>
              </w:rPr>
              <w:t>*</w:t>
            </w:r>
            <w:r>
              <w:rPr>
                <w:rFonts w:hint="eastAsia" w:ascii="方正仿宋_GBK" w:eastAsia="方正仿宋_GBK"/>
                <w:color w:val="auto"/>
                <w:sz w:val="28"/>
                <w:szCs w:val="28"/>
                <w:lang w:val="en-US" w:eastAsia="zh-CN"/>
              </w:rPr>
              <w:t>3500</w:t>
            </w:r>
            <w:r>
              <w:rPr>
                <w:rFonts w:hint="eastAsia" w:ascii="方正仿宋_GBK" w:eastAsia="方正仿宋_GBK"/>
                <w:color w:val="auto"/>
                <w:sz w:val="28"/>
                <w:szCs w:val="28"/>
              </w:rPr>
              <w:t>mm</w:t>
            </w:r>
          </w:p>
        </w:tc>
        <w:tc>
          <w:tcPr>
            <w:tcW w:w="1047" w:type="dxa"/>
            <w:vAlign w:val="center"/>
          </w:tcPr>
          <w:p w14:paraId="2CD22E32">
            <w:pPr>
              <w:pStyle w:val="3"/>
              <w:pageBreakBefore w:val="0"/>
              <w:kinsoku/>
              <w:wordWrap w:val="0"/>
              <w:overflowPunct/>
              <w:topLinePunct w:val="0"/>
              <w:autoSpaceDE/>
              <w:autoSpaceDN/>
              <w:bidi w:val="0"/>
              <w:adjustRightInd w:val="0"/>
              <w:snapToGrid w:val="0"/>
              <w:spacing w:line="580" w:lineRule="exact"/>
              <w:jc w:val="center"/>
              <w:textAlignment w:val="auto"/>
              <w:rPr>
                <w:rFonts w:hint="eastAsia"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台</w:t>
            </w:r>
          </w:p>
        </w:tc>
        <w:tc>
          <w:tcPr>
            <w:tcW w:w="1108" w:type="dxa"/>
            <w:vAlign w:val="center"/>
          </w:tcPr>
          <w:p w14:paraId="5133E373">
            <w:pPr>
              <w:pStyle w:val="3"/>
              <w:pageBreakBefore w:val="0"/>
              <w:kinsoku/>
              <w:wordWrap w:val="0"/>
              <w:overflowPunct/>
              <w:topLinePunct w:val="0"/>
              <w:autoSpaceDE/>
              <w:autoSpaceDN/>
              <w:bidi w:val="0"/>
              <w:adjustRightInd w:val="0"/>
              <w:snapToGrid w:val="0"/>
              <w:spacing w:line="580" w:lineRule="exact"/>
              <w:jc w:val="center"/>
              <w:textAlignment w:val="auto"/>
              <w:rPr>
                <w:rFonts w:hint="default"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1</w:t>
            </w:r>
          </w:p>
        </w:tc>
        <w:tc>
          <w:tcPr>
            <w:tcW w:w="1392" w:type="dxa"/>
            <w:vAlign w:val="center"/>
          </w:tcPr>
          <w:p w14:paraId="52E3AF29">
            <w:pPr>
              <w:pStyle w:val="3"/>
              <w:pageBreakBefore w:val="0"/>
              <w:kinsoku/>
              <w:wordWrap w:val="0"/>
              <w:overflowPunct/>
              <w:topLinePunct w:val="0"/>
              <w:autoSpaceDE/>
              <w:autoSpaceDN/>
              <w:bidi w:val="0"/>
              <w:adjustRightInd w:val="0"/>
              <w:snapToGrid w:val="0"/>
              <w:spacing w:line="580" w:lineRule="exact"/>
              <w:jc w:val="center"/>
              <w:textAlignment w:val="auto"/>
              <w:rPr>
                <w:rFonts w:ascii="方正仿宋_GBK" w:eastAsia="方正仿宋_GBK"/>
                <w:color w:val="auto"/>
                <w:sz w:val="28"/>
                <w:szCs w:val="28"/>
              </w:rPr>
            </w:pPr>
          </w:p>
        </w:tc>
      </w:tr>
    </w:tbl>
    <w:p w14:paraId="08B63DF9">
      <w:pPr>
        <w:pageBreakBefore w:val="0"/>
        <w:widowControl/>
        <w:shd w:val="clear" w:color="auto" w:fill="FFFFFF"/>
        <w:kinsoku/>
        <w:overflowPunct/>
        <w:topLinePunct w:val="0"/>
        <w:autoSpaceDE/>
        <w:autoSpaceDN/>
        <w:bidi w:val="0"/>
        <w:snapToGrid w:val="0"/>
        <w:spacing w:line="580" w:lineRule="exact"/>
        <w:ind w:firstLine="562" w:firstLineChars="200"/>
        <w:jc w:val="left"/>
        <w:textAlignment w:val="auto"/>
        <w:rPr>
          <w:rFonts w:ascii="宋体" w:hAnsi="宋体" w:cs="宋体"/>
          <w:b/>
          <w:color w:val="auto"/>
          <w:kern w:val="0"/>
          <w:sz w:val="28"/>
          <w:szCs w:val="28"/>
        </w:rPr>
      </w:pPr>
      <w:r>
        <w:rPr>
          <w:rFonts w:hint="eastAsia" w:ascii="宋体" w:hAnsi="宋体" w:cs="宋体"/>
          <w:b/>
          <w:color w:val="auto"/>
          <w:kern w:val="0"/>
          <w:sz w:val="28"/>
          <w:szCs w:val="28"/>
        </w:rPr>
        <w:t>四、供应商资格要求</w:t>
      </w:r>
    </w:p>
    <w:p w14:paraId="137C8DE3">
      <w:pPr>
        <w:pageBreakBefore w:val="0"/>
        <w:widowControl/>
        <w:shd w:val="clear" w:color="auto" w:fill="FFFFFF"/>
        <w:kinsoku/>
        <w:overflowPunct/>
        <w:topLinePunct w:val="0"/>
        <w:autoSpaceDE/>
        <w:autoSpaceDN/>
        <w:bidi w:val="0"/>
        <w:snapToGrid w:val="0"/>
        <w:spacing w:line="580" w:lineRule="exact"/>
        <w:ind w:firstLine="840" w:firstLineChars="300"/>
        <w:jc w:val="left"/>
        <w:textAlignment w:val="auto"/>
        <w:rPr>
          <w:rFonts w:ascii="宋体" w:hAnsi="宋体" w:cs="宋体"/>
          <w:color w:val="auto"/>
          <w:sz w:val="28"/>
          <w:szCs w:val="28"/>
        </w:rPr>
      </w:pPr>
      <w:r>
        <w:rPr>
          <w:rFonts w:hint="eastAsia" w:ascii="宋体" w:hAnsi="宋体" w:cs="宋体"/>
          <w:color w:val="auto"/>
          <w:sz w:val="28"/>
          <w:szCs w:val="28"/>
        </w:rPr>
        <w:t>1.具有独立承担民事责任能力；</w:t>
      </w:r>
    </w:p>
    <w:p w14:paraId="1E5F0EFE">
      <w:pPr>
        <w:pageBreakBefore w:val="0"/>
        <w:widowControl/>
        <w:shd w:val="clear" w:color="auto" w:fill="FFFFFF"/>
        <w:kinsoku/>
        <w:overflowPunct/>
        <w:topLinePunct w:val="0"/>
        <w:autoSpaceDE/>
        <w:autoSpaceDN/>
        <w:bidi w:val="0"/>
        <w:snapToGrid w:val="0"/>
        <w:spacing w:line="580" w:lineRule="exact"/>
        <w:ind w:firstLine="840" w:firstLineChars="300"/>
        <w:jc w:val="left"/>
        <w:textAlignment w:val="auto"/>
        <w:rPr>
          <w:rFonts w:ascii="宋体" w:hAnsi="宋体" w:cs="宋体"/>
          <w:color w:val="auto"/>
          <w:sz w:val="28"/>
          <w:szCs w:val="28"/>
        </w:rPr>
      </w:pPr>
      <w:r>
        <w:rPr>
          <w:rFonts w:hint="eastAsia" w:ascii="宋体" w:hAnsi="宋体" w:cs="宋体"/>
          <w:color w:val="auto"/>
          <w:sz w:val="28"/>
          <w:szCs w:val="28"/>
        </w:rPr>
        <w:t>2.具有良好商业信誉；</w:t>
      </w:r>
    </w:p>
    <w:p w14:paraId="589C2D51">
      <w:pPr>
        <w:pageBreakBefore w:val="0"/>
        <w:widowControl/>
        <w:shd w:val="clear" w:color="auto" w:fill="FFFFFF"/>
        <w:kinsoku/>
        <w:overflowPunct/>
        <w:topLinePunct w:val="0"/>
        <w:autoSpaceDE/>
        <w:autoSpaceDN/>
        <w:bidi w:val="0"/>
        <w:snapToGrid w:val="0"/>
        <w:spacing w:line="580" w:lineRule="exact"/>
        <w:ind w:firstLine="840" w:firstLineChars="300"/>
        <w:jc w:val="left"/>
        <w:textAlignment w:val="auto"/>
        <w:rPr>
          <w:rFonts w:ascii="宋体" w:hAnsi="宋体" w:cs="宋体"/>
          <w:color w:val="auto"/>
          <w:sz w:val="28"/>
          <w:szCs w:val="28"/>
        </w:rPr>
      </w:pPr>
      <w:r>
        <w:rPr>
          <w:rFonts w:hint="eastAsia" w:ascii="宋体" w:hAnsi="宋体" w:cs="宋体"/>
          <w:color w:val="auto"/>
          <w:sz w:val="28"/>
          <w:szCs w:val="28"/>
        </w:rPr>
        <w:t>3.具有履行合同所必需的设备和专业技术能力；</w:t>
      </w:r>
    </w:p>
    <w:p w14:paraId="4A22E6A8">
      <w:pPr>
        <w:pageBreakBefore w:val="0"/>
        <w:widowControl/>
        <w:shd w:val="clear" w:color="auto" w:fill="FFFFFF"/>
        <w:kinsoku/>
        <w:overflowPunct/>
        <w:topLinePunct w:val="0"/>
        <w:autoSpaceDE/>
        <w:autoSpaceDN/>
        <w:bidi w:val="0"/>
        <w:snapToGrid w:val="0"/>
        <w:spacing w:line="580" w:lineRule="exact"/>
        <w:ind w:firstLine="840" w:firstLineChars="300"/>
        <w:jc w:val="left"/>
        <w:textAlignment w:val="auto"/>
        <w:rPr>
          <w:rFonts w:ascii="宋体" w:hAnsi="宋体" w:cs="宋体"/>
          <w:color w:val="auto"/>
          <w:sz w:val="28"/>
          <w:szCs w:val="28"/>
        </w:rPr>
      </w:pPr>
      <w:r>
        <w:rPr>
          <w:rFonts w:hint="eastAsia" w:ascii="宋体" w:hAnsi="宋体" w:cs="宋体"/>
          <w:color w:val="auto"/>
          <w:sz w:val="28"/>
          <w:szCs w:val="28"/>
        </w:rPr>
        <w:t>4.有依法缴纳税收和社会保障资金的良好记录；</w:t>
      </w:r>
    </w:p>
    <w:p w14:paraId="13695AD9">
      <w:pPr>
        <w:pageBreakBefore w:val="0"/>
        <w:widowControl/>
        <w:shd w:val="clear" w:color="auto" w:fill="FFFFFF"/>
        <w:kinsoku/>
        <w:overflowPunct/>
        <w:topLinePunct w:val="0"/>
        <w:autoSpaceDE/>
        <w:autoSpaceDN/>
        <w:bidi w:val="0"/>
        <w:snapToGrid w:val="0"/>
        <w:spacing w:line="580" w:lineRule="exact"/>
        <w:ind w:firstLine="840" w:firstLineChars="300"/>
        <w:jc w:val="left"/>
        <w:textAlignment w:val="auto"/>
        <w:rPr>
          <w:rFonts w:ascii="宋体" w:hAnsi="宋体" w:cs="宋体"/>
          <w:color w:val="auto"/>
          <w:sz w:val="28"/>
          <w:szCs w:val="28"/>
        </w:rPr>
      </w:pPr>
      <w:r>
        <w:rPr>
          <w:rFonts w:hint="eastAsia" w:ascii="宋体" w:hAnsi="宋体" w:cs="宋体"/>
          <w:color w:val="auto"/>
          <w:sz w:val="28"/>
          <w:szCs w:val="28"/>
        </w:rPr>
        <w:t>5.参与政府采购活动前三年，在经营过程中无重大无法记录；</w:t>
      </w:r>
    </w:p>
    <w:p w14:paraId="0A7AE64B">
      <w:pPr>
        <w:pageBreakBefore w:val="0"/>
        <w:widowControl/>
        <w:shd w:val="clear" w:color="auto" w:fill="FFFFFF"/>
        <w:kinsoku/>
        <w:overflowPunct/>
        <w:topLinePunct w:val="0"/>
        <w:autoSpaceDE/>
        <w:autoSpaceDN/>
        <w:bidi w:val="0"/>
        <w:snapToGrid w:val="0"/>
        <w:spacing w:line="580" w:lineRule="exact"/>
        <w:ind w:firstLine="840" w:firstLineChars="300"/>
        <w:jc w:val="left"/>
        <w:textAlignment w:val="auto"/>
        <w:rPr>
          <w:rFonts w:ascii="宋体" w:hAnsi="宋体" w:cs="宋体"/>
          <w:color w:val="auto"/>
          <w:sz w:val="28"/>
          <w:szCs w:val="28"/>
        </w:rPr>
      </w:pPr>
      <w:r>
        <w:rPr>
          <w:rFonts w:hint="eastAsia" w:ascii="宋体" w:hAnsi="宋体" w:cs="宋体"/>
          <w:color w:val="auto"/>
          <w:sz w:val="28"/>
          <w:szCs w:val="28"/>
        </w:rPr>
        <w:t>6.法律、行政法规规定的其它条件。</w:t>
      </w:r>
    </w:p>
    <w:p w14:paraId="0107622A">
      <w:pPr>
        <w:pageBreakBefore w:val="0"/>
        <w:widowControl/>
        <w:shd w:val="clear" w:color="auto" w:fill="FFFFFF"/>
        <w:kinsoku/>
        <w:overflowPunct/>
        <w:topLinePunct w:val="0"/>
        <w:autoSpaceDE/>
        <w:autoSpaceDN/>
        <w:bidi w:val="0"/>
        <w:snapToGrid w:val="0"/>
        <w:spacing w:line="580" w:lineRule="exact"/>
        <w:ind w:firstLine="840" w:firstLineChars="300"/>
        <w:jc w:val="left"/>
        <w:textAlignment w:val="auto"/>
        <w:rPr>
          <w:rFonts w:ascii="宋体" w:hAnsi="宋体" w:cs="宋体"/>
          <w:color w:val="auto"/>
          <w:sz w:val="28"/>
          <w:szCs w:val="28"/>
        </w:rPr>
      </w:pPr>
      <w:r>
        <w:rPr>
          <w:rFonts w:hint="eastAsia" w:ascii="宋体" w:hAnsi="宋体" w:cs="宋体"/>
          <w:color w:val="auto"/>
          <w:sz w:val="28"/>
          <w:szCs w:val="28"/>
        </w:rPr>
        <w:t>7.特定资格条件：无</w:t>
      </w:r>
    </w:p>
    <w:p w14:paraId="5D126AE6">
      <w:pPr>
        <w:pageBreakBefore w:val="0"/>
        <w:widowControl/>
        <w:shd w:val="clear" w:color="auto" w:fill="FFFFFF"/>
        <w:kinsoku/>
        <w:overflowPunct/>
        <w:topLinePunct w:val="0"/>
        <w:autoSpaceDE/>
        <w:autoSpaceDN/>
        <w:bidi w:val="0"/>
        <w:snapToGrid w:val="0"/>
        <w:spacing w:line="580" w:lineRule="exact"/>
        <w:ind w:firstLine="562" w:firstLineChars="200"/>
        <w:jc w:val="left"/>
        <w:textAlignment w:val="auto"/>
        <w:rPr>
          <w:rFonts w:ascii="宋体" w:hAnsi="宋体" w:cs="宋体"/>
          <w:b/>
          <w:color w:val="auto"/>
          <w:kern w:val="0"/>
          <w:sz w:val="28"/>
          <w:szCs w:val="28"/>
        </w:rPr>
      </w:pPr>
      <w:r>
        <w:rPr>
          <w:rFonts w:hint="eastAsia" w:ascii="宋体" w:hAnsi="宋体" w:cs="宋体"/>
          <w:b/>
          <w:color w:val="auto"/>
          <w:kern w:val="0"/>
          <w:sz w:val="28"/>
          <w:szCs w:val="28"/>
        </w:rPr>
        <w:t>五、采购服务约定</w:t>
      </w:r>
    </w:p>
    <w:p w14:paraId="2E4A3F22">
      <w:pPr>
        <w:pageBreakBefore w:val="0"/>
        <w:widowControl/>
        <w:shd w:val="clear" w:color="auto" w:fill="FFFFFF"/>
        <w:kinsoku/>
        <w:overflowPunct/>
        <w:topLinePunct w:val="0"/>
        <w:autoSpaceDE/>
        <w:autoSpaceDN/>
        <w:bidi w:val="0"/>
        <w:snapToGrid w:val="0"/>
        <w:spacing w:line="580" w:lineRule="exact"/>
        <w:ind w:firstLine="645"/>
        <w:jc w:val="left"/>
        <w:textAlignment w:val="auto"/>
        <w:rPr>
          <w:rFonts w:ascii="宋体" w:hAnsi="宋体" w:cs="宋体"/>
          <w:color w:val="auto"/>
          <w:kern w:val="0"/>
          <w:sz w:val="28"/>
          <w:szCs w:val="28"/>
        </w:rPr>
      </w:pPr>
      <w:r>
        <w:rPr>
          <w:rFonts w:hint="eastAsia" w:ascii="宋体" w:hAnsi="宋体" w:cs="宋体"/>
          <w:color w:val="auto"/>
          <w:kern w:val="0"/>
          <w:sz w:val="28"/>
          <w:szCs w:val="28"/>
        </w:rPr>
        <w:t>1.施工周期</w:t>
      </w:r>
    </w:p>
    <w:p w14:paraId="70EEC9AF">
      <w:pPr>
        <w:pageBreakBefore w:val="0"/>
        <w:widowControl/>
        <w:shd w:val="clear" w:color="auto" w:fill="FFFFFF"/>
        <w:kinsoku/>
        <w:overflowPunct/>
        <w:topLinePunct w:val="0"/>
        <w:autoSpaceDE/>
        <w:autoSpaceDN/>
        <w:bidi w:val="0"/>
        <w:snapToGrid w:val="0"/>
        <w:spacing w:line="580" w:lineRule="exact"/>
        <w:ind w:firstLine="645"/>
        <w:jc w:val="left"/>
        <w:textAlignment w:val="auto"/>
        <w:rPr>
          <w:rFonts w:ascii="宋体" w:hAnsi="宋体" w:cs="宋体"/>
          <w:color w:val="auto"/>
          <w:kern w:val="0"/>
          <w:sz w:val="28"/>
          <w:szCs w:val="28"/>
        </w:rPr>
      </w:pPr>
      <w:r>
        <w:rPr>
          <w:rFonts w:hint="eastAsia" w:ascii="宋体" w:hAnsi="宋体" w:cs="宋体"/>
          <w:color w:val="auto"/>
          <w:kern w:val="0"/>
          <w:sz w:val="28"/>
          <w:szCs w:val="28"/>
          <w:lang w:val="en-US" w:eastAsia="zh-CN"/>
        </w:rPr>
        <w:t>自合同签订起50</w:t>
      </w:r>
      <w:r>
        <w:rPr>
          <w:rFonts w:hint="eastAsia" w:ascii="宋体" w:hAnsi="宋体" w:cs="宋体"/>
          <w:color w:val="auto"/>
          <w:kern w:val="0"/>
          <w:sz w:val="28"/>
          <w:szCs w:val="28"/>
        </w:rPr>
        <w:t>天内完成</w:t>
      </w:r>
      <w:r>
        <w:rPr>
          <w:rFonts w:hint="eastAsia" w:ascii="宋体" w:hAnsi="宋体" w:cs="宋体"/>
          <w:color w:val="auto"/>
          <w:kern w:val="0"/>
          <w:sz w:val="28"/>
          <w:szCs w:val="28"/>
          <w:lang w:val="en-US" w:eastAsia="zh-CN"/>
        </w:rPr>
        <w:t>龙门吊架运送、安装、调试、培训等全部工作内容</w:t>
      </w:r>
      <w:r>
        <w:rPr>
          <w:rFonts w:hint="eastAsia" w:ascii="宋体" w:hAnsi="宋体" w:cs="宋体"/>
          <w:color w:val="auto"/>
          <w:kern w:val="0"/>
          <w:sz w:val="28"/>
          <w:szCs w:val="28"/>
        </w:rPr>
        <w:t>，并通过我院验收。</w:t>
      </w:r>
    </w:p>
    <w:p w14:paraId="562FCCFC">
      <w:pPr>
        <w:pageBreakBefore w:val="0"/>
        <w:widowControl/>
        <w:shd w:val="clear" w:color="auto" w:fill="FFFFFF"/>
        <w:kinsoku/>
        <w:overflowPunct/>
        <w:topLinePunct w:val="0"/>
        <w:autoSpaceDE/>
        <w:autoSpaceDN/>
        <w:bidi w:val="0"/>
        <w:snapToGrid w:val="0"/>
        <w:spacing w:line="580" w:lineRule="exact"/>
        <w:ind w:firstLine="645"/>
        <w:jc w:val="left"/>
        <w:textAlignment w:val="auto"/>
        <w:rPr>
          <w:rFonts w:ascii="宋体" w:hAnsi="宋体" w:cs="宋体"/>
          <w:color w:val="auto"/>
          <w:kern w:val="0"/>
          <w:sz w:val="28"/>
          <w:szCs w:val="28"/>
        </w:rPr>
      </w:pPr>
      <w:r>
        <w:rPr>
          <w:rFonts w:hint="eastAsia" w:ascii="宋体" w:hAnsi="宋体" w:cs="宋体"/>
          <w:color w:val="auto"/>
          <w:kern w:val="0"/>
          <w:sz w:val="28"/>
          <w:szCs w:val="28"/>
        </w:rPr>
        <w:t>2.服务地点</w:t>
      </w:r>
    </w:p>
    <w:p w14:paraId="43C3DC60">
      <w:pPr>
        <w:pageBreakBefore w:val="0"/>
        <w:widowControl/>
        <w:shd w:val="clear" w:color="auto" w:fill="FFFFFF"/>
        <w:kinsoku/>
        <w:overflowPunct/>
        <w:topLinePunct w:val="0"/>
        <w:autoSpaceDE/>
        <w:autoSpaceDN/>
        <w:bidi w:val="0"/>
        <w:snapToGrid w:val="0"/>
        <w:spacing w:line="580" w:lineRule="exact"/>
        <w:ind w:firstLine="645"/>
        <w:jc w:val="left"/>
        <w:textAlignment w:val="auto"/>
        <w:rPr>
          <w:rFonts w:ascii="宋体" w:hAnsi="宋体" w:cs="宋体"/>
          <w:color w:val="auto"/>
          <w:kern w:val="0"/>
          <w:sz w:val="28"/>
          <w:szCs w:val="28"/>
        </w:rPr>
      </w:pPr>
      <w:r>
        <w:rPr>
          <w:rFonts w:hint="eastAsia" w:ascii="宋体" w:hAnsi="宋体" w:cs="宋体"/>
          <w:color w:val="auto"/>
          <w:kern w:val="0"/>
          <w:sz w:val="28"/>
          <w:szCs w:val="28"/>
        </w:rPr>
        <w:t>服务地点：</w:t>
      </w:r>
      <w:r>
        <w:rPr>
          <w:rFonts w:hint="eastAsia" w:ascii="宋体" w:hAnsi="宋体" w:cs="宋体"/>
          <w:color w:val="auto"/>
          <w:sz w:val="28"/>
          <w:szCs w:val="28"/>
        </w:rPr>
        <w:t>我院</w:t>
      </w:r>
      <w:r>
        <w:rPr>
          <w:rFonts w:hint="eastAsia" w:ascii="宋体" w:hAnsi="宋体" w:cs="宋体"/>
          <w:color w:val="auto"/>
          <w:kern w:val="0"/>
          <w:sz w:val="28"/>
          <w:szCs w:val="28"/>
        </w:rPr>
        <w:t>指定地点。</w:t>
      </w:r>
    </w:p>
    <w:p w14:paraId="4E646FDF">
      <w:pPr>
        <w:pageBreakBefore w:val="0"/>
        <w:widowControl/>
        <w:shd w:val="clear" w:color="auto" w:fill="FFFFFF"/>
        <w:kinsoku/>
        <w:overflowPunct/>
        <w:topLinePunct w:val="0"/>
        <w:autoSpaceDE/>
        <w:autoSpaceDN/>
        <w:bidi w:val="0"/>
        <w:snapToGrid w:val="0"/>
        <w:spacing w:line="580" w:lineRule="exact"/>
        <w:ind w:firstLine="645"/>
        <w:jc w:val="left"/>
        <w:textAlignment w:val="auto"/>
        <w:rPr>
          <w:rFonts w:ascii="宋体" w:hAnsi="宋体" w:cs="宋体"/>
          <w:color w:val="auto"/>
          <w:kern w:val="0"/>
          <w:sz w:val="28"/>
          <w:szCs w:val="28"/>
        </w:rPr>
      </w:pPr>
      <w:r>
        <w:rPr>
          <w:rFonts w:hint="eastAsia" w:ascii="宋体" w:hAnsi="宋体" w:cs="宋体"/>
          <w:color w:val="auto"/>
          <w:kern w:val="0"/>
          <w:sz w:val="28"/>
          <w:szCs w:val="28"/>
        </w:rPr>
        <w:t>3</w:t>
      </w:r>
      <w:r>
        <w:rPr>
          <w:rFonts w:ascii="宋体" w:hAnsi="宋体" w:cs="宋体"/>
          <w:color w:val="auto"/>
          <w:kern w:val="0"/>
          <w:sz w:val="28"/>
          <w:szCs w:val="28"/>
        </w:rPr>
        <w:t>.验收</w:t>
      </w:r>
      <w:r>
        <w:rPr>
          <w:rFonts w:hint="eastAsia" w:ascii="宋体" w:hAnsi="宋体" w:cs="宋体"/>
          <w:color w:val="auto"/>
          <w:kern w:val="0"/>
          <w:sz w:val="28"/>
          <w:szCs w:val="28"/>
        </w:rPr>
        <w:t>方式</w:t>
      </w:r>
    </w:p>
    <w:p w14:paraId="21A650E4">
      <w:pPr>
        <w:pageBreakBefore w:val="0"/>
        <w:widowControl/>
        <w:shd w:val="clear" w:color="auto" w:fill="FFFFFF"/>
        <w:kinsoku/>
        <w:overflowPunct/>
        <w:topLinePunct w:val="0"/>
        <w:autoSpaceDE/>
        <w:autoSpaceDN/>
        <w:bidi w:val="0"/>
        <w:snapToGrid w:val="0"/>
        <w:spacing w:line="580" w:lineRule="exact"/>
        <w:ind w:firstLine="645"/>
        <w:jc w:val="left"/>
        <w:textAlignment w:val="auto"/>
        <w:rPr>
          <w:rFonts w:ascii="宋体" w:hAnsi="宋体" w:cs="宋体"/>
          <w:color w:val="auto"/>
          <w:kern w:val="0"/>
          <w:sz w:val="28"/>
          <w:szCs w:val="28"/>
        </w:rPr>
      </w:pPr>
      <w:r>
        <w:rPr>
          <w:rFonts w:hint="eastAsia" w:ascii="宋体" w:hAnsi="宋体" w:cs="宋体"/>
          <w:color w:val="auto"/>
          <w:kern w:val="0"/>
          <w:sz w:val="28"/>
          <w:szCs w:val="28"/>
        </w:rPr>
        <w:t>由我院组织相关验收并出具验收意见。</w:t>
      </w:r>
    </w:p>
    <w:p w14:paraId="38A4983B">
      <w:pPr>
        <w:pageBreakBefore w:val="0"/>
        <w:widowControl/>
        <w:shd w:val="clear" w:color="auto" w:fill="FFFFFF"/>
        <w:kinsoku/>
        <w:overflowPunct/>
        <w:topLinePunct w:val="0"/>
        <w:autoSpaceDE/>
        <w:autoSpaceDN/>
        <w:bidi w:val="0"/>
        <w:snapToGrid w:val="0"/>
        <w:spacing w:line="580" w:lineRule="exact"/>
        <w:ind w:firstLine="562" w:firstLineChars="200"/>
        <w:jc w:val="left"/>
        <w:textAlignment w:val="auto"/>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六、报价要求及成交原则</w:t>
      </w:r>
    </w:p>
    <w:p w14:paraId="7C69E49A">
      <w:pPr>
        <w:pageBreakBefore w:val="0"/>
        <w:widowControl/>
        <w:shd w:val="clear" w:color="auto" w:fill="FFFFFF"/>
        <w:kinsoku/>
        <w:overflowPunct/>
        <w:topLinePunct w:val="0"/>
        <w:autoSpaceDE/>
        <w:autoSpaceDN/>
        <w:bidi w:val="0"/>
        <w:snapToGrid w:val="0"/>
        <w:spacing w:line="580" w:lineRule="exact"/>
        <w:ind w:left="238" w:leftChars="85" w:firstLine="280" w:firstLineChars="100"/>
        <w:jc w:val="left"/>
        <w:textAlignment w:val="auto"/>
        <w:rPr>
          <w:rFonts w:ascii="宋体" w:hAnsi="宋体" w:cs="宋体"/>
          <w:color w:val="auto"/>
          <w:kern w:val="0"/>
          <w:sz w:val="28"/>
          <w:szCs w:val="28"/>
        </w:rPr>
      </w:pPr>
      <w:r>
        <w:rPr>
          <w:rFonts w:hint="eastAsia" w:ascii="宋体" w:hAnsi="宋体" w:cs="宋体"/>
          <w:color w:val="auto"/>
          <w:kern w:val="0"/>
          <w:sz w:val="28"/>
          <w:szCs w:val="28"/>
        </w:rPr>
        <w:t>1.报价要求：</w:t>
      </w:r>
    </w:p>
    <w:p w14:paraId="6ACDD767">
      <w:pPr>
        <w:pageBreakBefore w:val="0"/>
        <w:widowControl/>
        <w:shd w:val="clear" w:color="auto" w:fill="FFFFFF"/>
        <w:kinsoku/>
        <w:overflowPunct/>
        <w:topLinePunct w:val="0"/>
        <w:autoSpaceDE/>
        <w:autoSpaceDN/>
        <w:bidi w:val="0"/>
        <w:snapToGrid w:val="0"/>
        <w:spacing w:line="580" w:lineRule="exact"/>
        <w:ind w:firstLine="560" w:firstLineChars="200"/>
        <w:jc w:val="left"/>
        <w:textAlignment w:val="auto"/>
        <w:rPr>
          <w:rFonts w:ascii="宋体" w:hAnsi="宋体" w:cs="宋体"/>
          <w:color w:val="auto"/>
          <w:kern w:val="0"/>
          <w:sz w:val="28"/>
          <w:szCs w:val="28"/>
        </w:rPr>
      </w:pPr>
      <w:r>
        <w:rPr>
          <w:rFonts w:hint="eastAsia" w:ascii="宋体" w:hAnsi="宋体" w:cs="宋体"/>
          <w:color w:val="auto"/>
          <w:kern w:val="0"/>
          <w:sz w:val="28"/>
          <w:szCs w:val="28"/>
        </w:rPr>
        <w:t>本次报价须为人民币报价，包含服务费、工作人员工资、交通运输、后勤用品、技材、不可预见、安全措施、税费、运杂费、保险费、验收等所有费用。因成交供应商自身原因造成漏报、少报皆由其自行承担责任，</w:t>
      </w:r>
      <w:r>
        <w:rPr>
          <w:rFonts w:hint="eastAsia" w:ascii="宋体" w:hAnsi="宋体" w:cs="宋体"/>
          <w:color w:val="auto"/>
          <w:sz w:val="28"/>
          <w:szCs w:val="28"/>
        </w:rPr>
        <w:t>我院</w:t>
      </w:r>
      <w:r>
        <w:rPr>
          <w:rFonts w:hint="eastAsia" w:ascii="宋体" w:hAnsi="宋体" w:cs="宋体"/>
          <w:color w:val="auto"/>
          <w:kern w:val="0"/>
          <w:sz w:val="28"/>
          <w:szCs w:val="28"/>
        </w:rPr>
        <w:t>不再补偿。</w:t>
      </w:r>
    </w:p>
    <w:p w14:paraId="250B4DC7">
      <w:pPr>
        <w:pageBreakBefore w:val="0"/>
        <w:widowControl/>
        <w:shd w:val="clear" w:color="auto" w:fill="FFFFFF"/>
        <w:kinsoku/>
        <w:overflowPunct/>
        <w:topLinePunct w:val="0"/>
        <w:autoSpaceDE/>
        <w:autoSpaceDN/>
        <w:bidi w:val="0"/>
        <w:snapToGrid w:val="0"/>
        <w:spacing w:line="580" w:lineRule="exact"/>
        <w:ind w:firstLine="560" w:firstLineChars="200"/>
        <w:jc w:val="left"/>
        <w:textAlignment w:val="auto"/>
        <w:rPr>
          <w:rFonts w:ascii="宋体" w:hAnsi="宋体" w:cs="宋体"/>
          <w:color w:val="auto"/>
          <w:kern w:val="0"/>
          <w:sz w:val="28"/>
          <w:szCs w:val="28"/>
        </w:rPr>
      </w:pPr>
      <w:r>
        <w:rPr>
          <w:rFonts w:hint="eastAsia" w:ascii="宋体" w:hAnsi="宋体" w:cs="宋体"/>
          <w:color w:val="auto"/>
          <w:kern w:val="0"/>
          <w:sz w:val="28"/>
          <w:szCs w:val="28"/>
        </w:rPr>
        <w:t>2.成交原则</w:t>
      </w:r>
    </w:p>
    <w:p w14:paraId="5EEE0969">
      <w:pPr>
        <w:pageBreakBefore w:val="0"/>
        <w:widowControl/>
        <w:shd w:val="clear" w:color="auto" w:fill="FFFFFF"/>
        <w:kinsoku/>
        <w:overflowPunct/>
        <w:topLinePunct w:val="0"/>
        <w:autoSpaceDE/>
        <w:autoSpaceDN/>
        <w:bidi w:val="0"/>
        <w:snapToGrid w:val="0"/>
        <w:spacing w:line="580" w:lineRule="exact"/>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在符合本次采购要求、质量和服务的前提下，按最低价法确定成交供应商。</w:t>
      </w:r>
    </w:p>
    <w:p w14:paraId="772BE9F7">
      <w:pPr>
        <w:pStyle w:val="5"/>
        <w:pageBreakBefore w:val="0"/>
        <w:kinsoku/>
        <w:overflowPunct/>
        <w:topLinePunct w:val="0"/>
        <w:autoSpaceDE/>
        <w:autoSpaceDN/>
        <w:bidi w:val="0"/>
        <w:snapToGrid w:val="0"/>
        <w:spacing w:line="580" w:lineRule="exact"/>
        <w:ind w:firstLine="562" w:firstLineChars="200"/>
        <w:textAlignment w:val="auto"/>
        <w:rPr>
          <w:rFonts w:ascii="宋体" w:hAnsi="宋体" w:cs="宋体"/>
          <w:b/>
          <w:bCs/>
          <w:color w:val="auto"/>
          <w:sz w:val="28"/>
          <w:szCs w:val="28"/>
        </w:rPr>
      </w:pPr>
      <w:r>
        <w:rPr>
          <w:rFonts w:hint="eastAsia" w:ascii="宋体" w:hAnsi="宋体" w:cs="宋体"/>
          <w:b/>
          <w:bCs/>
          <w:color w:val="auto"/>
          <w:sz w:val="28"/>
          <w:szCs w:val="28"/>
        </w:rPr>
        <w:t>七、提交报价文件的份数和签署</w:t>
      </w:r>
    </w:p>
    <w:p w14:paraId="64149C1B">
      <w:pPr>
        <w:pStyle w:val="5"/>
        <w:pageBreakBefore w:val="0"/>
        <w:kinsoku/>
        <w:overflowPunct/>
        <w:topLinePunct w:val="0"/>
        <w:autoSpaceDE/>
        <w:autoSpaceDN/>
        <w:bidi w:val="0"/>
        <w:snapToGrid w:val="0"/>
        <w:spacing w:line="580" w:lineRule="exact"/>
        <w:ind w:left="238" w:leftChars="85" w:firstLine="560" w:firstLineChars="200"/>
        <w:textAlignment w:val="auto"/>
        <w:rPr>
          <w:rFonts w:ascii="宋体" w:hAnsi="宋体" w:cs="宋体"/>
          <w:color w:val="auto"/>
          <w:sz w:val="28"/>
          <w:szCs w:val="28"/>
        </w:rPr>
      </w:pPr>
      <w:r>
        <w:rPr>
          <w:rFonts w:hint="eastAsia" w:ascii="宋体" w:hAnsi="宋体" w:cs="宋体"/>
          <w:color w:val="auto"/>
          <w:sz w:val="28"/>
          <w:szCs w:val="28"/>
        </w:rPr>
        <w:t>1.报价文件一式一份。</w:t>
      </w:r>
    </w:p>
    <w:p w14:paraId="274AD4EC">
      <w:pPr>
        <w:pStyle w:val="5"/>
        <w:pageBreakBefore w:val="0"/>
        <w:kinsoku/>
        <w:overflowPunct/>
        <w:topLinePunct w:val="0"/>
        <w:autoSpaceDE/>
        <w:autoSpaceDN/>
        <w:bidi w:val="0"/>
        <w:snapToGrid w:val="0"/>
        <w:spacing w:line="580" w:lineRule="exact"/>
        <w:ind w:left="238" w:leftChars="85" w:firstLine="560" w:firstLineChars="200"/>
        <w:textAlignment w:val="auto"/>
        <w:rPr>
          <w:rFonts w:ascii="宋体" w:hAnsi="宋体" w:cs="宋体"/>
          <w:color w:val="auto"/>
          <w:sz w:val="28"/>
          <w:szCs w:val="28"/>
        </w:rPr>
      </w:pPr>
      <w:r>
        <w:rPr>
          <w:rFonts w:hint="eastAsia" w:ascii="宋体" w:hAnsi="宋体" w:cs="宋体"/>
          <w:color w:val="auto"/>
          <w:sz w:val="28"/>
          <w:szCs w:val="28"/>
        </w:rPr>
        <w:t>2.在报价文件中规定签署、盖章的地方必须按其规定签署、盖章。否则视为无效报价。</w:t>
      </w:r>
    </w:p>
    <w:p w14:paraId="24ABAE66">
      <w:pPr>
        <w:pageBreakBefore w:val="0"/>
        <w:widowControl/>
        <w:kinsoku/>
        <w:overflowPunct/>
        <w:topLinePunct w:val="0"/>
        <w:autoSpaceDE/>
        <w:autoSpaceDN/>
        <w:bidi w:val="0"/>
        <w:snapToGrid w:val="0"/>
        <w:spacing w:line="580" w:lineRule="exact"/>
        <w:ind w:firstLine="703" w:firstLineChars="250"/>
        <w:jc w:val="left"/>
        <w:textAlignment w:val="auto"/>
        <w:rPr>
          <w:rFonts w:ascii="宋体" w:hAnsi="宋体" w:cs="宋体"/>
          <w:b/>
          <w:color w:val="auto"/>
          <w:kern w:val="0"/>
          <w:sz w:val="28"/>
          <w:szCs w:val="28"/>
        </w:rPr>
      </w:pPr>
      <w:r>
        <w:rPr>
          <w:rFonts w:hint="eastAsia" w:ascii="宋体" w:hAnsi="宋体" w:cs="宋体"/>
          <w:b/>
          <w:color w:val="auto"/>
          <w:kern w:val="0"/>
          <w:sz w:val="28"/>
          <w:szCs w:val="28"/>
        </w:rPr>
        <w:t>八、付款方式：</w:t>
      </w:r>
    </w:p>
    <w:p w14:paraId="79ECDB35">
      <w:pPr>
        <w:pageBreakBefore w:val="0"/>
        <w:widowControl/>
        <w:kinsoku/>
        <w:overflowPunct/>
        <w:topLinePunct w:val="0"/>
        <w:autoSpaceDE/>
        <w:autoSpaceDN/>
        <w:bidi w:val="0"/>
        <w:snapToGrid w:val="0"/>
        <w:spacing w:line="580" w:lineRule="exact"/>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合同签订后，成交供应商完成</w:t>
      </w:r>
      <w:r>
        <w:rPr>
          <w:rFonts w:hint="eastAsia" w:ascii="宋体" w:hAnsi="宋体" w:cs="宋体"/>
          <w:color w:val="auto"/>
          <w:kern w:val="0"/>
          <w:sz w:val="28"/>
          <w:szCs w:val="28"/>
        </w:rPr>
        <w:t>全部工作，</w:t>
      </w:r>
      <w:r>
        <w:rPr>
          <w:rFonts w:hint="eastAsia" w:ascii="宋体" w:hAnsi="宋体" w:cs="宋体"/>
          <w:color w:val="auto"/>
          <w:sz w:val="28"/>
          <w:szCs w:val="28"/>
        </w:rPr>
        <w:t>根据我院意见修改并</w:t>
      </w:r>
      <w:r>
        <w:rPr>
          <w:rFonts w:hint="eastAsia" w:ascii="宋体" w:hAnsi="宋体" w:cs="宋体"/>
          <w:color w:val="auto"/>
          <w:kern w:val="0"/>
          <w:sz w:val="28"/>
          <w:szCs w:val="28"/>
        </w:rPr>
        <w:t>通过我院验收，10个工作日内我院一次性支付全部工作经费</w:t>
      </w:r>
      <w:r>
        <w:rPr>
          <w:rFonts w:hint="eastAsia" w:ascii="宋体" w:hAnsi="宋体" w:cs="宋体"/>
          <w:color w:val="auto"/>
          <w:sz w:val="28"/>
          <w:szCs w:val="28"/>
        </w:rPr>
        <w:t>。</w:t>
      </w:r>
    </w:p>
    <w:p w14:paraId="5DACC127">
      <w:pPr>
        <w:pageBreakBefore w:val="0"/>
        <w:widowControl/>
        <w:kinsoku/>
        <w:overflowPunct/>
        <w:topLinePunct w:val="0"/>
        <w:autoSpaceDE/>
        <w:autoSpaceDN/>
        <w:bidi w:val="0"/>
        <w:snapToGrid w:val="0"/>
        <w:spacing w:line="580" w:lineRule="exact"/>
        <w:ind w:firstLine="560" w:firstLineChars="200"/>
        <w:jc w:val="left"/>
        <w:textAlignment w:val="auto"/>
        <w:rPr>
          <w:rFonts w:ascii="宋体" w:hAnsi="宋体" w:cs="宋体"/>
          <w:color w:val="auto"/>
          <w:sz w:val="28"/>
          <w:szCs w:val="28"/>
        </w:rPr>
      </w:pPr>
      <w:r>
        <w:rPr>
          <w:rFonts w:hint="eastAsia" w:ascii="宋体" w:hAnsi="宋体" w:cs="宋体"/>
          <w:color w:val="auto"/>
          <w:sz w:val="28"/>
          <w:szCs w:val="28"/>
        </w:rPr>
        <w:t>成交供应商应在我院支付经费之前提供有效的票据，且成交供应商严格按照我院要求和格式提交相关资料，否则我院有权拒绝支付相关费用。</w:t>
      </w:r>
    </w:p>
    <w:p w14:paraId="17606686">
      <w:pPr>
        <w:pageBreakBefore w:val="0"/>
        <w:widowControl/>
        <w:shd w:val="clear" w:color="auto" w:fill="FFFFFF"/>
        <w:kinsoku/>
        <w:overflowPunct/>
        <w:topLinePunct w:val="0"/>
        <w:autoSpaceDE/>
        <w:autoSpaceDN/>
        <w:bidi w:val="0"/>
        <w:snapToGrid w:val="0"/>
        <w:spacing w:line="580" w:lineRule="exact"/>
        <w:ind w:firstLine="703" w:firstLineChars="250"/>
        <w:jc w:val="left"/>
        <w:textAlignment w:val="auto"/>
        <w:rPr>
          <w:rFonts w:ascii="宋体" w:hAnsi="宋体" w:cs="宋体"/>
          <w:b/>
          <w:color w:val="auto"/>
          <w:kern w:val="0"/>
          <w:sz w:val="28"/>
          <w:szCs w:val="28"/>
        </w:rPr>
      </w:pPr>
      <w:r>
        <w:rPr>
          <w:rFonts w:hint="eastAsia" w:ascii="宋体" w:hAnsi="宋体" w:cs="宋体"/>
          <w:b/>
          <w:color w:val="auto"/>
          <w:kern w:val="0"/>
          <w:sz w:val="28"/>
          <w:szCs w:val="28"/>
        </w:rPr>
        <w:t>九、报价要求</w:t>
      </w:r>
    </w:p>
    <w:p w14:paraId="07232BB0">
      <w:pPr>
        <w:pageBreakBefore w:val="0"/>
        <w:widowControl/>
        <w:kinsoku/>
        <w:overflowPunct/>
        <w:topLinePunct w:val="0"/>
        <w:autoSpaceDE/>
        <w:autoSpaceDN/>
        <w:bidi w:val="0"/>
        <w:snapToGrid w:val="0"/>
        <w:spacing w:line="580" w:lineRule="exact"/>
        <w:ind w:firstLine="703" w:firstLineChars="250"/>
        <w:jc w:val="left"/>
        <w:textAlignment w:val="auto"/>
        <w:rPr>
          <w:rFonts w:hint="default" w:ascii="Times New Roman" w:hAnsi="Times New Roman" w:cs="Times New Roman"/>
          <w:color w:val="auto"/>
          <w:sz w:val="28"/>
          <w:szCs w:val="28"/>
        </w:rPr>
      </w:pPr>
      <w:r>
        <w:rPr>
          <w:rFonts w:hint="default" w:ascii="Times New Roman" w:hAnsi="Times New Roman" w:cs="Times New Roman" w:eastAsiaTheme="minorEastAsia"/>
          <w:b/>
          <w:bCs/>
          <w:color w:val="auto"/>
          <w:sz w:val="28"/>
          <w:szCs w:val="28"/>
          <w:highlight w:val="none"/>
        </w:rPr>
        <w:t>报价文件密封后（在密封袋上注明项目名称）</w:t>
      </w:r>
      <w:r>
        <w:rPr>
          <w:rFonts w:hint="default" w:ascii="Times New Roman" w:hAnsi="Times New Roman" w:cs="Times New Roman"/>
          <w:b/>
          <w:bCs/>
          <w:color w:val="auto"/>
          <w:sz w:val="28"/>
          <w:szCs w:val="28"/>
          <w:highlight w:val="none"/>
        </w:rPr>
        <w:t>请于</w:t>
      </w:r>
      <w:r>
        <w:rPr>
          <w:rFonts w:hint="default" w:ascii="Times New Roman" w:hAnsi="Times New Roman" w:cs="Times New Roman"/>
          <w:b/>
          <w:bCs/>
          <w:color w:val="auto"/>
          <w:sz w:val="28"/>
          <w:szCs w:val="28"/>
          <w:highlight w:val="none"/>
          <w:lang w:val="en-US" w:eastAsia="zh-CN"/>
        </w:rPr>
        <w:t>2026</w:t>
      </w:r>
      <w:r>
        <w:rPr>
          <w:rFonts w:hint="default" w:ascii="Times New Roman" w:hAnsi="Times New Roman" w:cs="Times New Roman"/>
          <w:b/>
          <w:bCs/>
          <w:color w:val="auto"/>
          <w:sz w:val="28"/>
          <w:szCs w:val="28"/>
          <w:highlight w:val="none"/>
        </w:rPr>
        <w:t>年</w:t>
      </w:r>
      <w:r>
        <w:rPr>
          <w:rFonts w:hint="default" w:ascii="Times New Roman" w:hAnsi="Times New Roman" w:cs="Times New Roman"/>
          <w:b/>
          <w:bCs/>
          <w:color w:val="auto"/>
          <w:sz w:val="28"/>
          <w:szCs w:val="28"/>
          <w:highlight w:val="none"/>
          <w:lang w:val="en-US" w:eastAsia="zh-CN"/>
        </w:rPr>
        <w:t>6</w:t>
      </w:r>
      <w:r>
        <w:rPr>
          <w:rFonts w:hint="default" w:ascii="Times New Roman" w:hAnsi="Times New Roman" w:cs="Times New Roman"/>
          <w:b/>
          <w:bCs/>
          <w:color w:val="auto"/>
          <w:sz w:val="28"/>
          <w:szCs w:val="28"/>
          <w:highlight w:val="none"/>
        </w:rPr>
        <w:t>月</w:t>
      </w:r>
      <w:r>
        <w:rPr>
          <w:rFonts w:hint="default" w:ascii="Times New Roman" w:hAnsi="Times New Roman" w:cs="Times New Roman"/>
          <w:b/>
          <w:bCs/>
          <w:color w:val="auto"/>
          <w:sz w:val="28"/>
          <w:szCs w:val="28"/>
          <w:highlight w:val="none"/>
          <w:lang w:val="en-US" w:eastAsia="zh-CN"/>
        </w:rPr>
        <w:t>1</w:t>
      </w:r>
      <w:r>
        <w:rPr>
          <w:rFonts w:hint="default" w:ascii="Times New Roman" w:hAnsi="Times New Roman" w:cs="Times New Roman"/>
          <w:b/>
          <w:bCs/>
          <w:color w:val="auto"/>
          <w:sz w:val="28"/>
          <w:szCs w:val="28"/>
          <w:highlight w:val="none"/>
        </w:rPr>
        <w:t>日上午12：00时前以快递送达方式递交，凡超出上述时限送达的报价文件均拒绝接受并视</w:t>
      </w:r>
      <w:r>
        <w:rPr>
          <w:rFonts w:hint="default" w:ascii="Times New Roman" w:hAnsi="Times New Roman" w:cs="Times New Roman"/>
          <w:b/>
          <w:bCs/>
          <w:color w:val="auto"/>
          <w:sz w:val="28"/>
          <w:szCs w:val="28"/>
        </w:rPr>
        <w:t>为贵单位放弃参与本项目报价。</w:t>
      </w:r>
      <w:r>
        <w:rPr>
          <w:rFonts w:hint="default" w:ascii="Times New Roman" w:hAnsi="Times New Roman" w:cs="Times New Roman" w:eastAsiaTheme="minorEastAsia"/>
          <w:b/>
          <w:bCs/>
          <w:color w:val="auto"/>
          <w:sz w:val="28"/>
          <w:szCs w:val="28"/>
        </w:rPr>
        <w:t>报价统一采用本《询价文件》附件报价函和营业执照</w:t>
      </w:r>
      <w:r>
        <w:rPr>
          <w:rFonts w:hint="default" w:ascii="Times New Roman" w:hAnsi="Times New Roman" w:cs="Times New Roman" w:eastAsiaTheme="minorEastAsia"/>
          <w:b/>
          <w:bCs/>
          <w:color w:val="auto"/>
          <w:sz w:val="28"/>
          <w:szCs w:val="28"/>
          <w:lang w:val="en-US" w:eastAsia="zh-CN"/>
        </w:rPr>
        <w:t>等</w:t>
      </w:r>
      <w:r>
        <w:rPr>
          <w:rFonts w:hint="default" w:ascii="Times New Roman" w:hAnsi="Times New Roman" w:cs="Times New Roman" w:eastAsiaTheme="minorEastAsia"/>
          <w:b/>
          <w:bCs/>
          <w:color w:val="auto"/>
          <w:sz w:val="28"/>
          <w:szCs w:val="28"/>
        </w:rPr>
        <w:t>签字盖章齐全，否则视为无效报价。</w:t>
      </w:r>
      <w:bookmarkStart w:id="0" w:name="_GoBack"/>
      <w:bookmarkEnd w:id="0"/>
    </w:p>
    <w:p w14:paraId="04A18065">
      <w:pPr>
        <w:pageBreakBefore w:val="0"/>
        <w:widowControl/>
        <w:kinsoku/>
        <w:overflowPunct/>
        <w:topLinePunct w:val="0"/>
        <w:autoSpaceDE/>
        <w:autoSpaceDN/>
        <w:bidi w:val="0"/>
        <w:snapToGrid w:val="0"/>
        <w:spacing w:line="580" w:lineRule="exact"/>
        <w:ind w:firstLine="700" w:firstLineChars="250"/>
        <w:jc w:val="left"/>
        <w:textAlignment w:val="auto"/>
        <w:rPr>
          <w:rFonts w:ascii="宋体" w:hAnsi="宋体" w:cs="宋体"/>
          <w:color w:val="auto"/>
          <w:sz w:val="28"/>
          <w:szCs w:val="28"/>
        </w:rPr>
      </w:pPr>
      <w:r>
        <w:rPr>
          <w:rFonts w:hint="eastAsia" w:ascii="宋体" w:hAnsi="宋体" w:cs="宋体"/>
          <w:color w:val="auto"/>
          <w:sz w:val="28"/>
          <w:szCs w:val="28"/>
        </w:rPr>
        <w:t>参与本项目询价的供应商不足3家的，则本项目重新开展询价。</w:t>
      </w:r>
    </w:p>
    <w:p w14:paraId="1F712A0B">
      <w:pPr>
        <w:pageBreakBefore w:val="0"/>
        <w:widowControl/>
        <w:kinsoku/>
        <w:overflowPunct/>
        <w:topLinePunct w:val="0"/>
        <w:autoSpaceDE/>
        <w:autoSpaceDN/>
        <w:bidi w:val="0"/>
        <w:snapToGrid w:val="0"/>
        <w:spacing w:line="580" w:lineRule="exact"/>
        <w:ind w:firstLine="700" w:firstLineChars="250"/>
        <w:jc w:val="left"/>
        <w:textAlignment w:val="auto"/>
        <w:rPr>
          <w:rFonts w:ascii="宋体" w:hAnsi="宋体" w:cs="宋体"/>
          <w:color w:val="auto"/>
          <w:sz w:val="28"/>
          <w:szCs w:val="28"/>
        </w:rPr>
      </w:pPr>
      <w:r>
        <w:rPr>
          <w:rFonts w:hint="eastAsia" w:ascii="宋体" w:hAnsi="宋体" w:cs="宋体"/>
          <w:color w:val="auto"/>
          <w:sz w:val="28"/>
          <w:szCs w:val="28"/>
        </w:rPr>
        <w:t>联系人：李老师</w:t>
      </w:r>
    </w:p>
    <w:p w14:paraId="7BE72177">
      <w:pPr>
        <w:pageBreakBefore w:val="0"/>
        <w:widowControl/>
        <w:kinsoku/>
        <w:overflowPunct/>
        <w:topLinePunct w:val="0"/>
        <w:autoSpaceDE/>
        <w:autoSpaceDN/>
        <w:bidi w:val="0"/>
        <w:snapToGrid w:val="0"/>
        <w:spacing w:line="580" w:lineRule="exact"/>
        <w:ind w:firstLine="700" w:firstLineChars="250"/>
        <w:jc w:val="left"/>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rPr>
        <w:t>联系电话：023-6352</w:t>
      </w:r>
      <w:r>
        <w:rPr>
          <w:rFonts w:hint="eastAsia" w:ascii="宋体" w:hAnsi="宋体" w:cs="宋体"/>
          <w:color w:val="auto"/>
          <w:sz w:val="28"/>
          <w:szCs w:val="28"/>
          <w:lang w:val="en-US" w:eastAsia="zh-CN"/>
        </w:rPr>
        <w:t>4124</w:t>
      </w:r>
    </w:p>
    <w:p w14:paraId="678A8A41">
      <w:pPr>
        <w:pageBreakBefore w:val="0"/>
        <w:widowControl/>
        <w:kinsoku/>
        <w:overflowPunct/>
        <w:topLinePunct w:val="0"/>
        <w:autoSpaceDE/>
        <w:autoSpaceDN/>
        <w:bidi w:val="0"/>
        <w:snapToGrid w:val="0"/>
        <w:spacing w:line="580" w:lineRule="exact"/>
        <w:ind w:firstLine="700" w:firstLineChars="250"/>
        <w:jc w:val="left"/>
        <w:textAlignment w:val="auto"/>
        <w:rPr>
          <w:rFonts w:ascii="宋体" w:hAnsi="宋体" w:cs="宋体"/>
          <w:color w:val="auto"/>
          <w:kern w:val="0"/>
          <w:sz w:val="28"/>
          <w:szCs w:val="28"/>
        </w:rPr>
      </w:pPr>
      <w:r>
        <w:rPr>
          <w:rFonts w:hint="eastAsia" w:ascii="宋体" w:hAnsi="宋体" w:cs="宋体"/>
          <w:color w:val="auto"/>
          <w:sz w:val="28"/>
          <w:szCs w:val="28"/>
        </w:rPr>
        <w:t>邮寄地址：重庆市渝中区枇杷山正街72号重庆市文物考古研究院</w:t>
      </w:r>
    </w:p>
    <w:p w14:paraId="40E051DD">
      <w:pPr>
        <w:pStyle w:val="2"/>
        <w:pageBreakBefore w:val="0"/>
        <w:kinsoku/>
        <w:overflowPunct/>
        <w:topLinePunct w:val="0"/>
        <w:autoSpaceDE/>
        <w:autoSpaceDN/>
        <w:bidi w:val="0"/>
        <w:snapToGrid w:val="0"/>
        <w:spacing w:before="0" w:after="0" w:line="580" w:lineRule="exact"/>
        <w:ind w:firstLine="482"/>
        <w:textAlignment w:val="auto"/>
        <w:rPr>
          <w:rFonts w:ascii="宋体" w:hAnsi="宋体" w:eastAsia="宋体" w:cs="宋体"/>
          <w:color w:val="auto"/>
          <w:sz w:val="28"/>
          <w:szCs w:val="28"/>
        </w:rPr>
      </w:pPr>
      <w:r>
        <w:rPr>
          <w:rFonts w:hint="eastAsia" w:ascii="宋体" w:hAnsi="宋体" w:eastAsia="宋体" w:cs="宋体"/>
          <w:color w:val="auto"/>
          <w:sz w:val="28"/>
          <w:szCs w:val="28"/>
        </w:rPr>
        <w:t>十、其他</w:t>
      </w:r>
    </w:p>
    <w:p w14:paraId="50909A2E">
      <w:pPr>
        <w:pageBreakBefore w:val="0"/>
        <w:kinsoku/>
        <w:overflowPunct/>
        <w:topLinePunct w:val="0"/>
        <w:autoSpaceDE/>
        <w:autoSpaceDN/>
        <w:bidi w:val="0"/>
        <w:snapToGrid w:val="0"/>
        <w:spacing w:line="58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rPr>
        <w:t>1.供应商向我院递交报价文件视为接受询价文件上述条款，并承诺工作成果必须达到上述条款的要求。</w:t>
      </w:r>
    </w:p>
    <w:p w14:paraId="7C730F1C">
      <w:pPr>
        <w:pageBreakBefore w:val="0"/>
        <w:kinsoku/>
        <w:overflowPunct/>
        <w:topLinePunct w:val="0"/>
        <w:autoSpaceDE/>
        <w:autoSpaceDN/>
        <w:bidi w:val="0"/>
        <w:snapToGrid w:val="0"/>
        <w:spacing w:line="58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rPr>
        <w:t>2.供应商须自行承诺其提供的响应文件中所有证明材料真实有效，不存在弄虚作假情形。</w:t>
      </w:r>
    </w:p>
    <w:p w14:paraId="3BFBFD0E">
      <w:pPr>
        <w:pageBreakBefore w:val="0"/>
        <w:kinsoku/>
        <w:overflowPunct/>
        <w:topLinePunct w:val="0"/>
        <w:autoSpaceDE/>
        <w:autoSpaceDN/>
        <w:bidi w:val="0"/>
        <w:snapToGrid w:val="0"/>
        <w:spacing w:line="58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rPr>
        <w:t>3.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66373EE9">
      <w:pPr>
        <w:pageBreakBefore w:val="0"/>
        <w:kinsoku/>
        <w:overflowPunct/>
        <w:topLinePunct w:val="0"/>
        <w:autoSpaceDE/>
        <w:autoSpaceDN/>
        <w:bidi w:val="0"/>
        <w:snapToGrid w:val="0"/>
        <w:spacing w:line="58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2BCC2F01">
      <w:pPr>
        <w:pageBreakBefore w:val="0"/>
        <w:kinsoku/>
        <w:overflowPunct/>
        <w:topLinePunct w:val="0"/>
        <w:autoSpaceDE/>
        <w:autoSpaceDN/>
        <w:bidi w:val="0"/>
        <w:snapToGrid w:val="0"/>
        <w:spacing w:line="58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rPr>
        <w:t>5.凡有意参加询价的供应商，请于公告发布之日起至报名截止时间之前，在重庆市文物考古研究院官网（www.cqkaogu.cn）上下载查看本项目询价文件以及变更公告等询价前公布的所有项目资料，无论供应商下载查看与否，均视为已知晓所有询价实质性要求内容。</w:t>
      </w:r>
    </w:p>
    <w:p w14:paraId="04399A37">
      <w:pPr>
        <w:pageBreakBefore w:val="0"/>
        <w:kinsoku/>
        <w:overflowPunct/>
        <w:topLinePunct w:val="0"/>
        <w:autoSpaceDE/>
        <w:autoSpaceDN/>
        <w:bidi w:val="0"/>
        <w:snapToGrid w:val="0"/>
        <w:spacing w:line="580" w:lineRule="exact"/>
        <w:ind w:firstLine="420" w:firstLineChars="150"/>
        <w:textAlignment w:val="auto"/>
        <w:rPr>
          <w:rFonts w:ascii="宋体" w:hAnsi="宋体" w:cs="宋体"/>
          <w:color w:val="auto"/>
          <w:sz w:val="28"/>
          <w:szCs w:val="28"/>
        </w:rPr>
      </w:pPr>
      <w:r>
        <w:rPr>
          <w:rFonts w:hint="eastAsia" w:cs="宋体"/>
          <w:color w:val="auto"/>
          <w:sz w:val="28"/>
          <w:szCs w:val="28"/>
        </w:rPr>
        <w:t>6.</w:t>
      </w:r>
      <w:r>
        <w:rPr>
          <w:rFonts w:hint="eastAsia" w:ascii="宋体" w:hAnsi="宋体" w:cs="宋体"/>
          <w:color w:val="auto"/>
          <w:sz w:val="28"/>
          <w:szCs w:val="28"/>
        </w:rPr>
        <w:t>单位负责人为同一人或者存在直接控股、管理关系的不同供应商，不得同时参与此次询价。</w:t>
      </w:r>
    </w:p>
    <w:p w14:paraId="606FC0CD">
      <w:pPr>
        <w:pageBreakBefore w:val="0"/>
        <w:kinsoku/>
        <w:overflowPunct/>
        <w:topLinePunct w:val="0"/>
        <w:autoSpaceDE/>
        <w:autoSpaceDN/>
        <w:bidi w:val="0"/>
        <w:snapToGrid w:val="0"/>
        <w:spacing w:line="580" w:lineRule="exact"/>
        <w:ind w:firstLine="420" w:firstLineChars="150"/>
        <w:textAlignment w:val="auto"/>
        <w:rPr>
          <w:rFonts w:ascii="宋体" w:hAnsi="宋体" w:cs="宋体"/>
          <w:color w:val="auto"/>
          <w:sz w:val="28"/>
          <w:szCs w:val="28"/>
        </w:rPr>
      </w:pPr>
      <w:r>
        <w:rPr>
          <w:rFonts w:hint="eastAsia" w:ascii="宋体" w:hAnsi="宋体" w:cs="宋体"/>
          <w:color w:val="auto"/>
          <w:sz w:val="28"/>
          <w:szCs w:val="28"/>
        </w:rPr>
        <w:t>7.本项目不接受联合体参与评审。</w:t>
      </w:r>
    </w:p>
    <w:p w14:paraId="7CAA9A2A">
      <w:pPr>
        <w:pageBreakBefore w:val="0"/>
        <w:kinsoku/>
        <w:overflowPunct/>
        <w:topLinePunct w:val="0"/>
        <w:autoSpaceDE/>
        <w:autoSpaceDN/>
        <w:bidi w:val="0"/>
        <w:snapToGrid w:val="0"/>
        <w:spacing w:line="580" w:lineRule="exact"/>
        <w:ind w:firstLine="420" w:firstLineChars="150"/>
        <w:textAlignment w:val="auto"/>
        <w:rPr>
          <w:rFonts w:ascii="宋体" w:hAnsi="宋体" w:cs="宋体"/>
          <w:color w:val="auto"/>
          <w:sz w:val="28"/>
          <w:szCs w:val="28"/>
        </w:rPr>
      </w:pPr>
      <w:r>
        <w:rPr>
          <w:rFonts w:hint="eastAsia" w:ascii="宋体" w:hAnsi="宋体" w:cs="宋体"/>
          <w:color w:val="auto"/>
          <w:sz w:val="28"/>
          <w:szCs w:val="28"/>
        </w:rPr>
        <w:t>8.不允许分包、转包。</w:t>
      </w:r>
    </w:p>
    <w:p w14:paraId="0A5DF7A2">
      <w:pPr>
        <w:pageBreakBefore w:val="0"/>
        <w:kinsoku/>
        <w:overflowPunct/>
        <w:topLinePunct w:val="0"/>
        <w:autoSpaceDE/>
        <w:autoSpaceDN/>
        <w:bidi w:val="0"/>
        <w:snapToGrid w:val="0"/>
        <w:spacing w:line="580" w:lineRule="exact"/>
        <w:ind w:firstLine="420" w:firstLineChars="150"/>
        <w:textAlignment w:val="auto"/>
        <w:rPr>
          <w:rFonts w:ascii="宋体" w:hAnsi="宋体" w:cs="宋体"/>
          <w:color w:val="auto"/>
          <w:sz w:val="28"/>
          <w:szCs w:val="28"/>
        </w:rPr>
      </w:pPr>
      <w:r>
        <w:rPr>
          <w:rFonts w:hint="eastAsia" w:ascii="宋体" w:hAnsi="宋体" w:cs="宋体"/>
          <w:color w:val="auto"/>
          <w:sz w:val="28"/>
          <w:szCs w:val="28"/>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询价。</w:t>
      </w:r>
    </w:p>
    <w:p w14:paraId="304424D3">
      <w:pPr>
        <w:pageBreakBefore w:val="0"/>
        <w:kinsoku/>
        <w:overflowPunct/>
        <w:topLinePunct w:val="0"/>
        <w:autoSpaceDE/>
        <w:autoSpaceDN/>
        <w:bidi w:val="0"/>
        <w:snapToGrid w:val="0"/>
        <w:spacing w:line="580" w:lineRule="exact"/>
        <w:ind w:firstLine="420" w:firstLineChars="150"/>
        <w:textAlignment w:val="auto"/>
        <w:rPr>
          <w:rFonts w:hint="eastAsia" w:ascii="宋体" w:hAnsi="宋体" w:cs="宋体"/>
          <w:color w:val="auto"/>
          <w:sz w:val="28"/>
          <w:szCs w:val="28"/>
        </w:rPr>
      </w:pPr>
      <w:r>
        <w:rPr>
          <w:rFonts w:hint="eastAsia" w:ascii="宋体" w:hAnsi="宋体" w:cs="宋体"/>
          <w:color w:val="auto"/>
          <w:sz w:val="28"/>
          <w:szCs w:val="28"/>
        </w:rPr>
        <w:t>10.其他未尽事宜由供需双方在采购合同中详细约定。</w:t>
      </w:r>
    </w:p>
    <w:p w14:paraId="61A0F687">
      <w:pPr>
        <w:pageBreakBefore w:val="0"/>
        <w:kinsoku/>
        <w:overflowPunct/>
        <w:topLinePunct w:val="0"/>
        <w:autoSpaceDE/>
        <w:autoSpaceDN/>
        <w:bidi w:val="0"/>
        <w:snapToGrid w:val="0"/>
        <w:spacing w:line="580" w:lineRule="exact"/>
        <w:ind w:firstLine="422" w:firstLineChars="150"/>
        <w:textAlignment w:val="auto"/>
        <w:rPr>
          <w:rFonts w:hint="eastAsia" w:ascii="宋体" w:hAnsi="宋体" w:cs="宋体"/>
          <w:color w:val="auto"/>
          <w:sz w:val="28"/>
          <w:szCs w:val="28"/>
        </w:rPr>
      </w:pPr>
      <w:r>
        <w:rPr>
          <w:rFonts w:hint="eastAsia" w:ascii="宋体" w:hAnsi="宋体" w:cs="宋体"/>
          <w:b/>
          <w:bCs/>
          <w:color w:val="auto"/>
          <w:sz w:val="28"/>
          <w:szCs w:val="28"/>
          <w:highlight w:val="none"/>
          <w:lang w:val="en-US" w:eastAsia="zh-CN"/>
        </w:rPr>
        <w:t>11.供应商应严格按照响应文件格式提供相应文件，响应文件或文件内容不符合要求的，将被视为未实质性响应询价文件，其响应将被否决。</w:t>
      </w:r>
    </w:p>
    <w:p w14:paraId="36C6FCE5">
      <w:pPr>
        <w:rPr>
          <w:color w:val="auto"/>
        </w:rPr>
      </w:pPr>
      <w:r>
        <w:rPr>
          <w:rFonts w:hint="eastAsia"/>
          <w:color w:val="auto"/>
        </w:rPr>
        <w:br w:type="page"/>
      </w:r>
    </w:p>
    <w:p w14:paraId="437FA010">
      <w:pPr>
        <w:rPr>
          <w:rFonts w:hint="eastAsia"/>
          <w:color w:val="auto"/>
        </w:rPr>
        <w:sectPr>
          <w:footerReference r:id="rId3" w:type="default"/>
          <w:pgSz w:w="11906" w:h="16838"/>
          <w:pgMar w:top="1928" w:right="1446" w:bottom="1644" w:left="1446" w:header="851" w:footer="992" w:gutter="0"/>
          <w:pgNumType w:fmt="decimal" w:start="1"/>
          <w:cols w:space="425" w:num="1"/>
          <w:docGrid w:type="lines" w:linePitch="312" w:charSpace="0"/>
        </w:sectPr>
      </w:pPr>
    </w:p>
    <w:p w14:paraId="20993351">
      <w:pP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附件一：设计图</w:t>
      </w:r>
      <w:r>
        <w:rPr>
          <w:rFonts w:hint="eastAsia" w:cs="Times New Roman"/>
          <w:color w:val="auto"/>
          <w:lang w:val="en-US" w:eastAsia="zh-CN"/>
        </w:rPr>
        <w:t>及配件清单</w:t>
      </w:r>
    </w:p>
    <w:p w14:paraId="0AB58605">
      <w:pPr>
        <w:rPr>
          <w:rFonts w:hint="eastAsia"/>
          <w:color w:val="auto"/>
        </w:rPr>
        <w:sectPr>
          <w:pgSz w:w="16838" w:h="11906" w:orient="landscape"/>
          <w:pgMar w:top="1446" w:right="1928" w:bottom="1446" w:left="1644" w:header="851" w:footer="992" w:gutter="0"/>
          <w:pgNumType w:fmt="decimal"/>
          <w:cols w:space="425" w:num="1"/>
          <w:docGrid w:type="lines" w:linePitch="312" w:charSpace="0"/>
        </w:sectPr>
      </w:pPr>
      <w:r>
        <w:rPr>
          <w:color w:val="auto"/>
        </w:rPr>
        <w:drawing>
          <wp:inline distT="0" distB="0" distL="114300" distR="114300">
            <wp:extent cx="7558405" cy="5129530"/>
            <wp:effectExtent l="0" t="0" r="444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558405" cy="5129530"/>
                    </a:xfrm>
                    <a:prstGeom prst="rect">
                      <a:avLst/>
                    </a:prstGeom>
                    <a:noFill/>
                    <a:ln>
                      <a:noFill/>
                    </a:ln>
                  </pic:spPr>
                </pic:pic>
              </a:graphicData>
            </a:graphic>
          </wp:inline>
        </w:drawing>
      </w:r>
    </w:p>
    <w:tbl>
      <w:tblPr>
        <w:tblStyle w:val="10"/>
        <w:tblW w:w="7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189"/>
        <w:gridCol w:w="945"/>
        <w:gridCol w:w="1000"/>
        <w:gridCol w:w="2851"/>
      </w:tblGrid>
      <w:tr w14:paraId="5635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945" w:type="dxa"/>
            <w:vAlign w:val="center"/>
          </w:tcPr>
          <w:p w14:paraId="2F6B626E">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序号</w:t>
            </w:r>
          </w:p>
        </w:tc>
        <w:tc>
          <w:tcPr>
            <w:tcW w:w="2189" w:type="dxa"/>
            <w:vAlign w:val="center"/>
          </w:tcPr>
          <w:p w14:paraId="16641A9D">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品种</w:t>
            </w:r>
          </w:p>
        </w:tc>
        <w:tc>
          <w:tcPr>
            <w:tcW w:w="945" w:type="dxa"/>
            <w:vAlign w:val="center"/>
          </w:tcPr>
          <w:p w14:paraId="609149A1">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单位</w:t>
            </w:r>
          </w:p>
        </w:tc>
        <w:tc>
          <w:tcPr>
            <w:tcW w:w="1000" w:type="dxa"/>
            <w:vAlign w:val="center"/>
          </w:tcPr>
          <w:p w14:paraId="72265C2C">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数量</w:t>
            </w:r>
          </w:p>
        </w:tc>
        <w:tc>
          <w:tcPr>
            <w:tcW w:w="2851" w:type="dxa"/>
            <w:vAlign w:val="center"/>
          </w:tcPr>
          <w:p w14:paraId="242F2158">
            <w:pPr>
              <w:pStyle w:val="3"/>
              <w:wordWrap w:val="0"/>
              <w:adjustRightInd w:val="0"/>
              <w:snapToGrid w:val="0"/>
              <w:spacing w:line="240" w:lineRule="auto"/>
              <w:jc w:val="center"/>
              <w:rPr>
                <w:rFonts w:ascii="方正仿宋_GBK" w:eastAsia="方正仿宋_GBK"/>
                <w:color w:val="auto"/>
                <w:sz w:val="28"/>
                <w:szCs w:val="28"/>
              </w:rPr>
            </w:pPr>
            <w:r>
              <w:rPr>
                <w:rFonts w:hint="eastAsia" w:ascii="方正仿宋_GBK" w:eastAsia="方正仿宋_GBK"/>
                <w:color w:val="auto"/>
                <w:sz w:val="28"/>
                <w:szCs w:val="28"/>
              </w:rPr>
              <w:t>备注</w:t>
            </w:r>
          </w:p>
        </w:tc>
      </w:tr>
      <w:tr w14:paraId="2477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3A7626D7">
            <w:pPr>
              <w:pStyle w:val="3"/>
              <w:wordWrap w:val="0"/>
              <w:adjustRightInd w:val="0"/>
              <w:snapToGrid w:val="0"/>
              <w:spacing w:line="240" w:lineRule="auto"/>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2189" w:type="dxa"/>
            <w:vAlign w:val="center"/>
          </w:tcPr>
          <w:p w14:paraId="0D3BB4D8">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行走横梁</w:t>
            </w:r>
          </w:p>
        </w:tc>
        <w:tc>
          <w:tcPr>
            <w:tcW w:w="945" w:type="dxa"/>
            <w:vAlign w:val="center"/>
          </w:tcPr>
          <w:p w14:paraId="79C5CFF3">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只</w:t>
            </w:r>
          </w:p>
        </w:tc>
        <w:tc>
          <w:tcPr>
            <w:tcW w:w="1000" w:type="dxa"/>
            <w:vAlign w:val="center"/>
          </w:tcPr>
          <w:p w14:paraId="072C1B1C">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1</w:t>
            </w:r>
          </w:p>
        </w:tc>
        <w:tc>
          <w:tcPr>
            <w:tcW w:w="2851" w:type="dxa"/>
            <w:vAlign w:val="center"/>
          </w:tcPr>
          <w:p w14:paraId="24D924C3">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250 工字钢</w:t>
            </w:r>
          </w:p>
        </w:tc>
      </w:tr>
      <w:tr w14:paraId="0476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510EE0EB">
            <w:pPr>
              <w:pStyle w:val="3"/>
              <w:wordWrap w:val="0"/>
              <w:adjustRightInd w:val="0"/>
              <w:snapToGrid w:val="0"/>
              <w:spacing w:line="240" w:lineRule="auto"/>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2</w:t>
            </w:r>
          </w:p>
        </w:tc>
        <w:tc>
          <w:tcPr>
            <w:tcW w:w="2189" w:type="dxa"/>
            <w:vAlign w:val="center"/>
          </w:tcPr>
          <w:p w14:paraId="62085F4E">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主支撑架</w:t>
            </w:r>
          </w:p>
        </w:tc>
        <w:tc>
          <w:tcPr>
            <w:tcW w:w="945" w:type="dxa"/>
            <w:vAlign w:val="center"/>
          </w:tcPr>
          <w:p w14:paraId="71C2917B">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根</w:t>
            </w:r>
          </w:p>
        </w:tc>
        <w:tc>
          <w:tcPr>
            <w:tcW w:w="1000" w:type="dxa"/>
            <w:vAlign w:val="center"/>
          </w:tcPr>
          <w:p w14:paraId="2966B99A">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1</w:t>
            </w:r>
          </w:p>
        </w:tc>
        <w:tc>
          <w:tcPr>
            <w:tcW w:w="2851" w:type="dxa"/>
            <w:vAlign w:val="center"/>
          </w:tcPr>
          <w:p w14:paraId="2A5702A1">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100*100*3 方管</w:t>
            </w:r>
          </w:p>
        </w:tc>
      </w:tr>
      <w:tr w14:paraId="38AF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0CBF4A9F">
            <w:pPr>
              <w:pStyle w:val="3"/>
              <w:wordWrap w:val="0"/>
              <w:adjustRightInd w:val="0"/>
              <w:snapToGrid w:val="0"/>
              <w:spacing w:line="240" w:lineRule="auto"/>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3</w:t>
            </w:r>
          </w:p>
        </w:tc>
        <w:tc>
          <w:tcPr>
            <w:tcW w:w="2189" w:type="dxa"/>
            <w:vAlign w:val="center"/>
          </w:tcPr>
          <w:p w14:paraId="7BCFBCA2">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辅助支撑架</w:t>
            </w:r>
          </w:p>
        </w:tc>
        <w:tc>
          <w:tcPr>
            <w:tcW w:w="945" w:type="dxa"/>
            <w:vAlign w:val="center"/>
          </w:tcPr>
          <w:p w14:paraId="6D92FE77">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根</w:t>
            </w:r>
          </w:p>
        </w:tc>
        <w:tc>
          <w:tcPr>
            <w:tcW w:w="1000" w:type="dxa"/>
            <w:vAlign w:val="center"/>
          </w:tcPr>
          <w:p w14:paraId="77B1580A">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2</w:t>
            </w:r>
          </w:p>
        </w:tc>
        <w:tc>
          <w:tcPr>
            <w:tcW w:w="2851" w:type="dxa"/>
            <w:vAlign w:val="center"/>
          </w:tcPr>
          <w:p w14:paraId="18E64F26">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80*80*3 方管</w:t>
            </w:r>
          </w:p>
        </w:tc>
      </w:tr>
      <w:tr w14:paraId="161B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217D0834">
            <w:pPr>
              <w:pStyle w:val="3"/>
              <w:wordWrap w:val="0"/>
              <w:adjustRightInd w:val="0"/>
              <w:snapToGrid w:val="0"/>
              <w:spacing w:line="240" w:lineRule="auto"/>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4</w:t>
            </w:r>
          </w:p>
        </w:tc>
        <w:tc>
          <w:tcPr>
            <w:tcW w:w="2189" w:type="dxa"/>
            <w:vAlign w:val="center"/>
          </w:tcPr>
          <w:p w14:paraId="7E8B5E02">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底座</w:t>
            </w:r>
          </w:p>
        </w:tc>
        <w:tc>
          <w:tcPr>
            <w:tcW w:w="945" w:type="dxa"/>
            <w:vAlign w:val="center"/>
          </w:tcPr>
          <w:p w14:paraId="723D3DCB">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只</w:t>
            </w:r>
          </w:p>
        </w:tc>
        <w:tc>
          <w:tcPr>
            <w:tcW w:w="1000" w:type="dxa"/>
            <w:vAlign w:val="center"/>
          </w:tcPr>
          <w:p w14:paraId="349FA174">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1</w:t>
            </w:r>
          </w:p>
        </w:tc>
        <w:tc>
          <w:tcPr>
            <w:tcW w:w="2851" w:type="dxa"/>
            <w:vAlign w:val="center"/>
          </w:tcPr>
          <w:p w14:paraId="4E7D5657">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rPr>
            </w:pPr>
            <w:r>
              <w:rPr>
                <w:rFonts w:hint="default" w:ascii="Times New Roman" w:hAnsi="Times New Roman" w:eastAsia="方正仿宋_GBK" w:cs="Times New Roman"/>
                <w:b w:val="0"/>
                <w:bCs w:val="0"/>
                <w:color w:val="auto"/>
                <w:sz w:val="28"/>
                <w:szCs w:val="28"/>
              </w:rPr>
              <w:t>180*7 槽钢</w:t>
            </w:r>
          </w:p>
        </w:tc>
      </w:tr>
      <w:tr w14:paraId="204A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715963D7">
            <w:pPr>
              <w:pStyle w:val="3"/>
              <w:wordWrap w:val="0"/>
              <w:adjustRightInd w:val="0"/>
              <w:snapToGrid w:val="0"/>
              <w:spacing w:line="240" w:lineRule="auto"/>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5</w:t>
            </w:r>
          </w:p>
        </w:tc>
        <w:tc>
          <w:tcPr>
            <w:tcW w:w="2189" w:type="dxa"/>
            <w:vAlign w:val="center"/>
          </w:tcPr>
          <w:p w14:paraId="44B877B7">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螺杆支撑</w:t>
            </w:r>
          </w:p>
        </w:tc>
        <w:tc>
          <w:tcPr>
            <w:tcW w:w="945" w:type="dxa"/>
            <w:vAlign w:val="center"/>
          </w:tcPr>
          <w:p w14:paraId="1900ABE6">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套</w:t>
            </w:r>
          </w:p>
        </w:tc>
        <w:tc>
          <w:tcPr>
            <w:tcW w:w="1000" w:type="dxa"/>
            <w:vAlign w:val="center"/>
          </w:tcPr>
          <w:p w14:paraId="5BDCE852">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4</w:t>
            </w:r>
          </w:p>
        </w:tc>
        <w:tc>
          <w:tcPr>
            <w:tcW w:w="2851" w:type="dxa"/>
            <w:vAlign w:val="center"/>
          </w:tcPr>
          <w:p w14:paraId="0CFE5C53">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M30螺杆</w:t>
            </w:r>
          </w:p>
        </w:tc>
      </w:tr>
      <w:tr w14:paraId="1460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1F6F3C3F">
            <w:pPr>
              <w:pStyle w:val="3"/>
              <w:wordWrap w:val="0"/>
              <w:adjustRightInd w:val="0"/>
              <w:snapToGrid w:val="0"/>
              <w:spacing w:line="240" w:lineRule="auto"/>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6</w:t>
            </w:r>
          </w:p>
        </w:tc>
        <w:tc>
          <w:tcPr>
            <w:tcW w:w="2189" w:type="dxa"/>
            <w:vAlign w:val="center"/>
          </w:tcPr>
          <w:p w14:paraId="65F72466">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万向轮</w:t>
            </w:r>
          </w:p>
        </w:tc>
        <w:tc>
          <w:tcPr>
            <w:tcW w:w="945" w:type="dxa"/>
            <w:vAlign w:val="center"/>
          </w:tcPr>
          <w:p w14:paraId="7326FBC9">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只</w:t>
            </w:r>
          </w:p>
        </w:tc>
        <w:tc>
          <w:tcPr>
            <w:tcW w:w="1000" w:type="dxa"/>
            <w:vAlign w:val="center"/>
          </w:tcPr>
          <w:p w14:paraId="332EE2AF">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4</w:t>
            </w:r>
          </w:p>
        </w:tc>
        <w:tc>
          <w:tcPr>
            <w:tcW w:w="2851" w:type="dxa"/>
            <w:vAlign w:val="center"/>
          </w:tcPr>
          <w:p w14:paraId="5045A787">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rPr>
            </w:pPr>
          </w:p>
        </w:tc>
      </w:tr>
      <w:tr w14:paraId="47FB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72B2393F">
            <w:pPr>
              <w:pStyle w:val="3"/>
              <w:wordWrap w:val="0"/>
              <w:adjustRightInd w:val="0"/>
              <w:snapToGrid w:val="0"/>
              <w:spacing w:line="240" w:lineRule="auto"/>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7</w:t>
            </w:r>
          </w:p>
        </w:tc>
        <w:tc>
          <w:tcPr>
            <w:tcW w:w="2189" w:type="dxa"/>
            <w:vAlign w:val="center"/>
          </w:tcPr>
          <w:p w14:paraId="1D9D28B3">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电动行车</w:t>
            </w:r>
          </w:p>
        </w:tc>
        <w:tc>
          <w:tcPr>
            <w:tcW w:w="945" w:type="dxa"/>
            <w:vAlign w:val="center"/>
          </w:tcPr>
          <w:p w14:paraId="777E5F74">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套</w:t>
            </w:r>
          </w:p>
        </w:tc>
        <w:tc>
          <w:tcPr>
            <w:tcW w:w="1000" w:type="dxa"/>
            <w:vAlign w:val="center"/>
          </w:tcPr>
          <w:p w14:paraId="18F60004">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1</w:t>
            </w:r>
          </w:p>
        </w:tc>
        <w:tc>
          <w:tcPr>
            <w:tcW w:w="2851" w:type="dxa"/>
            <w:vAlign w:val="center"/>
          </w:tcPr>
          <w:p w14:paraId="408D9B7A">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低净空</w:t>
            </w:r>
          </w:p>
        </w:tc>
      </w:tr>
      <w:tr w14:paraId="6262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6687EAD1">
            <w:pPr>
              <w:pStyle w:val="3"/>
              <w:wordWrap w:val="0"/>
              <w:adjustRightInd w:val="0"/>
              <w:snapToGrid w:val="0"/>
              <w:spacing w:line="240" w:lineRule="auto"/>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8</w:t>
            </w:r>
          </w:p>
        </w:tc>
        <w:tc>
          <w:tcPr>
            <w:tcW w:w="2189" w:type="dxa"/>
            <w:vAlign w:val="center"/>
          </w:tcPr>
          <w:p w14:paraId="797ED3EF">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油漆</w:t>
            </w:r>
          </w:p>
        </w:tc>
        <w:tc>
          <w:tcPr>
            <w:tcW w:w="945" w:type="dxa"/>
            <w:vAlign w:val="center"/>
          </w:tcPr>
          <w:p w14:paraId="155265E6">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p>
        </w:tc>
        <w:tc>
          <w:tcPr>
            <w:tcW w:w="1000" w:type="dxa"/>
            <w:vAlign w:val="center"/>
          </w:tcPr>
          <w:p w14:paraId="4B2F89F2">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p>
        </w:tc>
        <w:tc>
          <w:tcPr>
            <w:tcW w:w="2851" w:type="dxa"/>
            <w:vAlign w:val="center"/>
          </w:tcPr>
          <w:p w14:paraId="1AF4C58A">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防锈、表面涂装</w:t>
            </w:r>
          </w:p>
        </w:tc>
      </w:tr>
      <w:tr w14:paraId="28A1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30ADF03B">
            <w:pPr>
              <w:pStyle w:val="3"/>
              <w:wordWrap w:val="0"/>
              <w:adjustRightInd w:val="0"/>
              <w:snapToGrid w:val="0"/>
              <w:spacing w:line="240" w:lineRule="auto"/>
              <w:jc w:val="cente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w:t>
            </w:r>
          </w:p>
        </w:tc>
        <w:tc>
          <w:tcPr>
            <w:tcW w:w="2189" w:type="dxa"/>
            <w:vAlign w:val="center"/>
          </w:tcPr>
          <w:p w14:paraId="0EDD3680">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辅料</w:t>
            </w:r>
          </w:p>
        </w:tc>
        <w:tc>
          <w:tcPr>
            <w:tcW w:w="945" w:type="dxa"/>
            <w:vAlign w:val="center"/>
          </w:tcPr>
          <w:p w14:paraId="61AA2730">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p>
        </w:tc>
        <w:tc>
          <w:tcPr>
            <w:tcW w:w="1000" w:type="dxa"/>
            <w:vAlign w:val="center"/>
          </w:tcPr>
          <w:p w14:paraId="25BB0512">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p>
        </w:tc>
        <w:tc>
          <w:tcPr>
            <w:tcW w:w="2851" w:type="dxa"/>
            <w:vAlign w:val="center"/>
          </w:tcPr>
          <w:p w14:paraId="6E42B9F2">
            <w:pPr>
              <w:pStyle w:val="3"/>
              <w:wordWrap w:val="0"/>
              <w:adjustRightInd w:val="0"/>
              <w:snapToGrid w:val="0"/>
              <w:spacing w:line="240" w:lineRule="auto"/>
              <w:jc w:val="center"/>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标准件及辅料</w:t>
            </w:r>
          </w:p>
        </w:tc>
      </w:tr>
    </w:tbl>
    <w:p w14:paraId="7DFDAE69">
      <w:pPr>
        <w:rPr>
          <w:rFonts w:hint="eastAsia"/>
          <w:color w:val="auto"/>
        </w:rPr>
      </w:pPr>
    </w:p>
    <w:p w14:paraId="3E2F4C2F">
      <w:pPr>
        <w:rPr>
          <w:rFonts w:hint="eastAsia"/>
          <w:color w:val="auto"/>
        </w:rPr>
      </w:pPr>
    </w:p>
    <w:p w14:paraId="7DBB93C6">
      <w:pPr>
        <w:rPr>
          <w:rFonts w:hint="eastAsia"/>
          <w:color w:val="auto"/>
        </w:rPr>
      </w:pPr>
    </w:p>
    <w:p w14:paraId="72B7F4A6">
      <w:pPr>
        <w:rPr>
          <w:rFonts w:hint="eastAsia"/>
          <w:color w:val="auto"/>
        </w:rPr>
      </w:pPr>
    </w:p>
    <w:p w14:paraId="26339F39">
      <w:pPr>
        <w:rPr>
          <w:rFonts w:hint="eastAsia"/>
          <w:color w:val="auto"/>
        </w:rPr>
      </w:pPr>
    </w:p>
    <w:p w14:paraId="61F08B65">
      <w:pPr>
        <w:rPr>
          <w:rFonts w:hint="eastAsia" w:eastAsia="宋体"/>
          <w:color w:val="auto"/>
          <w:lang w:val="en-US" w:eastAsia="zh-CN"/>
        </w:rPr>
      </w:pPr>
      <w:r>
        <w:rPr>
          <w:rFonts w:hint="eastAsia"/>
          <w:color w:val="auto"/>
        </w:rPr>
        <w:t>附件</w:t>
      </w:r>
      <w:r>
        <w:rPr>
          <w:rFonts w:hint="eastAsia"/>
          <w:color w:val="auto"/>
          <w:lang w:val="en-US" w:eastAsia="zh-CN"/>
        </w:rPr>
        <w:t>二</w:t>
      </w:r>
    </w:p>
    <w:p w14:paraId="317A1607">
      <w:pPr>
        <w:pStyle w:val="3"/>
        <w:jc w:val="center"/>
        <w:rPr>
          <w:color w:val="auto"/>
        </w:rPr>
      </w:pPr>
      <w:r>
        <w:rPr>
          <w:rFonts w:hint="eastAsia"/>
          <w:color w:val="auto"/>
        </w:rPr>
        <w:t>报价函</w:t>
      </w:r>
    </w:p>
    <w:p w14:paraId="49A63801">
      <w:pPr>
        <w:tabs>
          <w:tab w:val="left" w:pos="6300"/>
        </w:tabs>
        <w:snapToGrid w:val="0"/>
        <w:spacing w:line="360" w:lineRule="auto"/>
        <w:rPr>
          <w:rFonts w:ascii="宋体" w:hAnsi="宋体" w:cs="宋体"/>
          <w:color w:val="auto"/>
          <w:sz w:val="24"/>
          <w:szCs w:val="24"/>
        </w:rPr>
      </w:pPr>
      <w:r>
        <w:rPr>
          <w:rFonts w:hint="eastAsia" w:ascii="宋体" w:hAnsi="宋体" w:cs="宋体"/>
          <w:color w:val="auto"/>
          <w:sz w:val="24"/>
          <w:szCs w:val="24"/>
          <w:u w:val="single"/>
        </w:rPr>
        <w:t>（采购人名称）</w:t>
      </w:r>
      <w:r>
        <w:rPr>
          <w:rFonts w:hint="eastAsia" w:ascii="宋体" w:hAnsi="宋体" w:cs="宋体"/>
          <w:color w:val="auto"/>
          <w:sz w:val="24"/>
          <w:szCs w:val="24"/>
        </w:rPr>
        <w:t>：</w:t>
      </w:r>
    </w:p>
    <w:p w14:paraId="4BD26B6E">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我方收到</w:t>
      </w:r>
      <w:r>
        <w:rPr>
          <w:rFonts w:hint="eastAsia" w:ascii="宋体" w:hAnsi="宋体" w:cs="宋体"/>
          <w:color w:val="auto"/>
          <w:sz w:val="24"/>
          <w:szCs w:val="24"/>
          <w:u w:val="single"/>
        </w:rPr>
        <w:t xml:space="preserve">                   </w:t>
      </w:r>
      <w:r>
        <w:rPr>
          <w:rFonts w:hint="eastAsia" w:ascii="宋体" w:hAnsi="宋体" w:cs="宋体"/>
          <w:color w:val="auto"/>
          <w:sz w:val="24"/>
          <w:szCs w:val="24"/>
        </w:rPr>
        <w:t>（询价项目名称）的询价文件，经详细研究，决定参加该询价项目的报价。</w:t>
      </w:r>
    </w:p>
    <w:p w14:paraId="4D132EDF">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1.愿意按照询价文件中的一切要求，提供本项目的服务，最终报价为人民币</w:t>
      </w:r>
      <w:r>
        <w:rPr>
          <w:rFonts w:hint="eastAsia" w:ascii="宋体" w:hAnsi="宋体" w:cs="宋体"/>
          <w:color w:val="auto"/>
          <w:sz w:val="24"/>
          <w:szCs w:val="24"/>
          <w:u w:val="single"/>
        </w:rPr>
        <w:t xml:space="preserve">  ，大写：</w:t>
      </w:r>
      <w:r>
        <w:rPr>
          <w:rFonts w:hint="eastAsia" w:ascii="宋体" w:hAnsi="宋体" w:cs="宋体"/>
          <w:color w:val="auto"/>
          <w:sz w:val="24"/>
          <w:szCs w:val="24"/>
        </w:rPr>
        <w:t>。</w:t>
      </w:r>
    </w:p>
    <w:p w14:paraId="439A14BA">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2.我方完全理解和接受贵方询价文件的一切规定和要求及评审办法。</w:t>
      </w:r>
    </w:p>
    <w:p w14:paraId="181A42BD">
      <w:pPr>
        <w:pStyle w:val="8"/>
        <w:ind w:firstLine="240" w:firstLineChars="100"/>
        <w:rPr>
          <w:rFonts w:eastAsia="宋体"/>
          <w:color w:val="auto"/>
        </w:rPr>
      </w:pPr>
      <w:r>
        <w:rPr>
          <w:rFonts w:hint="eastAsia" w:eastAsia="宋体" w:cs="宋体"/>
          <w:color w:val="auto"/>
          <w:szCs w:val="24"/>
        </w:rPr>
        <w:t>3.我方承诺完全符合本《询价文件》供应商资格要求及其他要求，并</w:t>
      </w:r>
      <w:r>
        <w:rPr>
          <w:rFonts w:hint="eastAsia" w:eastAsia="宋体" w:cs="宋体"/>
          <w:color w:val="auto"/>
        </w:rPr>
        <w:t>对本报价函承诺负全部法律责任。</w:t>
      </w:r>
    </w:p>
    <w:p w14:paraId="7AC575EA">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4.在整个询价过程中，我方若有违规行为，接受按照《中华人民共和国政府采购法》和《询价文件》之规定给予惩罚。</w:t>
      </w:r>
    </w:p>
    <w:p w14:paraId="3AC8DFD6">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5.我方若成为成交供应商，将按照报价结果签订合同，并且严格履行合同义务。本报价函将成为合同不可分割的一部分，与合同具有同等的法律效力。</w:t>
      </w:r>
    </w:p>
    <w:p w14:paraId="6A981513">
      <w:pPr>
        <w:tabs>
          <w:tab w:val="left" w:pos="6300"/>
        </w:tabs>
        <w:snapToGrid w:val="0"/>
        <w:spacing w:line="360" w:lineRule="auto"/>
        <w:ind w:firstLine="240" w:firstLineChars="100"/>
        <w:rPr>
          <w:rFonts w:ascii="宋体" w:hAnsi="宋体" w:cs="宋体"/>
          <w:color w:val="auto"/>
          <w:sz w:val="24"/>
          <w:szCs w:val="24"/>
        </w:rPr>
      </w:pPr>
    </w:p>
    <w:p w14:paraId="6307992E">
      <w:pPr>
        <w:tabs>
          <w:tab w:val="left" w:pos="6300"/>
        </w:tabs>
        <w:snapToGrid w:val="0"/>
        <w:spacing w:line="360" w:lineRule="auto"/>
        <w:ind w:firstLine="570"/>
        <w:rPr>
          <w:rFonts w:ascii="宋体" w:hAnsi="宋体" w:cs="宋体"/>
          <w:color w:val="auto"/>
          <w:sz w:val="24"/>
          <w:szCs w:val="24"/>
        </w:rPr>
      </w:pPr>
    </w:p>
    <w:p w14:paraId="3EA4EDF2">
      <w:pPr>
        <w:spacing w:line="360" w:lineRule="auto"/>
        <w:rPr>
          <w:color w:val="auto"/>
          <w:sz w:val="24"/>
          <w:szCs w:val="24"/>
        </w:rPr>
      </w:pPr>
      <w:r>
        <w:rPr>
          <w:rFonts w:hint="eastAsia"/>
          <w:color w:val="auto"/>
          <w:sz w:val="24"/>
          <w:szCs w:val="24"/>
        </w:rPr>
        <w:t>供应商（公章）签署：</w:t>
      </w:r>
    </w:p>
    <w:p w14:paraId="1FFD816E">
      <w:pPr>
        <w:spacing w:line="360" w:lineRule="auto"/>
        <w:rPr>
          <w:color w:val="auto"/>
          <w:sz w:val="24"/>
          <w:szCs w:val="24"/>
        </w:rPr>
      </w:pPr>
      <w:r>
        <w:rPr>
          <w:rFonts w:hint="eastAsia"/>
          <w:color w:val="auto"/>
          <w:sz w:val="24"/>
          <w:szCs w:val="24"/>
        </w:rPr>
        <w:t>法定代表人（签字）：</w:t>
      </w:r>
    </w:p>
    <w:p w14:paraId="79D01731">
      <w:pPr>
        <w:spacing w:line="360" w:lineRule="auto"/>
        <w:rPr>
          <w:color w:val="auto"/>
          <w:sz w:val="24"/>
          <w:szCs w:val="24"/>
        </w:rPr>
      </w:pPr>
      <w:r>
        <w:rPr>
          <w:rFonts w:hint="eastAsia"/>
          <w:color w:val="auto"/>
          <w:sz w:val="24"/>
          <w:szCs w:val="24"/>
        </w:rPr>
        <w:t xml:space="preserve">地址：  </w:t>
      </w:r>
    </w:p>
    <w:p w14:paraId="45282225">
      <w:pPr>
        <w:spacing w:line="360" w:lineRule="auto"/>
        <w:rPr>
          <w:color w:val="auto"/>
          <w:sz w:val="24"/>
          <w:szCs w:val="24"/>
        </w:rPr>
      </w:pPr>
      <w:r>
        <w:rPr>
          <w:rFonts w:hint="eastAsia"/>
          <w:color w:val="auto"/>
          <w:sz w:val="24"/>
          <w:szCs w:val="24"/>
        </w:rPr>
        <w:t>电话：                           传真：</w:t>
      </w:r>
    </w:p>
    <w:p w14:paraId="170CD887">
      <w:pPr>
        <w:spacing w:line="360" w:lineRule="auto"/>
        <w:rPr>
          <w:color w:val="auto"/>
          <w:sz w:val="24"/>
          <w:szCs w:val="24"/>
        </w:rPr>
      </w:pPr>
      <w:r>
        <w:rPr>
          <w:rFonts w:hint="eastAsia"/>
          <w:color w:val="auto"/>
          <w:sz w:val="24"/>
          <w:szCs w:val="24"/>
        </w:rPr>
        <w:t>网址：                           邮编：</w:t>
      </w:r>
    </w:p>
    <w:p w14:paraId="4FCFB5F6">
      <w:pPr>
        <w:spacing w:line="360" w:lineRule="auto"/>
        <w:rPr>
          <w:color w:val="auto"/>
          <w:sz w:val="24"/>
          <w:szCs w:val="24"/>
        </w:rPr>
      </w:pPr>
      <w:r>
        <w:rPr>
          <w:rFonts w:hint="eastAsia"/>
          <w:color w:val="auto"/>
          <w:sz w:val="24"/>
          <w:szCs w:val="24"/>
        </w:rPr>
        <w:t>联系人：</w:t>
      </w:r>
    </w:p>
    <w:p w14:paraId="18ADE85F">
      <w:pPr>
        <w:spacing w:line="360" w:lineRule="auto"/>
        <w:rPr>
          <w:color w:val="auto"/>
          <w:sz w:val="24"/>
          <w:szCs w:val="24"/>
        </w:rPr>
      </w:pPr>
      <w:r>
        <w:rPr>
          <w:rFonts w:hint="eastAsia"/>
          <w:color w:val="auto"/>
          <w:sz w:val="24"/>
          <w:szCs w:val="24"/>
        </w:rPr>
        <w:t xml:space="preserve">                                                    年   月   日</w:t>
      </w:r>
    </w:p>
    <w:p w14:paraId="7C671DE9">
      <w:pPr>
        <w:rPr>
          <w:color w:val="auto"/>
        </w:rPr>
      </w:pPr>
    </w:p>
    <w:p w14:paraId="0760F1FE">
      <w:pPr>
        <w:pStyle w:val="3"/>
        <w:jc w:val="center"/>
        <w:rPr>
          <w:rFonts w:hint="eastAsia" w:ascii="宋体" w:hAnsi="宋体" w:cs="宋体"/>
          <w:b/>
          <w:color w:val="auto"/>
          <w:szCs w:val="28"/>
        </w:rPr>
      </w:pPr>
      <w:r>
        <w:rPr>
          <w:color w:val="auto"/>
        </w:rPr>
        <w:br w:type="page"/>
      </w:r>
      <w:r>
        <w:rPr>
          <w:rFonts w:hint="eastAsia"/>
          <w:color w:val="auto"/>
          <w:lang w:val="en-US" w:eastAsia="zh-CN"/>
        </w:rPr>
        <w:t>明细报价表</w:t>
      </w:r>
    </w:p>
    <w:tbl>
      <w:tblPr>
        <w:tblStyle w:val="10"/>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588"/>
        <w:gridCol w:w="787"/>
        <w:gridCol w:w="1238"/>
        <w:gridCol w:w="1556"/>
        <w:gridCol w:w="1031"/>
        <w:gridCol w:w="1461"/>
      </w:tblGrid>
      <w:tr w14:paraId="7629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blHeader/>
          <w:jc w:val="center"/>
        </w:trPr>
        <w:tc>
          <w:tcPr>
            <w:tcW w:w="900" w:type="dxa"/>
            <w:vAlign w:val="center"/>
          </w:tcPr>
          <w:p w14:paraId="30044B35">
            <w:pPr>
              <w:pStyle w:val="3"/>
              <w:wordWrap w:val="0"/>
              <w:adjustRightInd w:val="0"/>
              <w:snapToGrid w:val="0"/>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2588" w:type="dxa"/>
            <w:vAlign w:val="center"/>
          </w:tcPr>
          <w:p w14:paraId="11D0350C">
            <w:pPr>
              <w:pStyle w:val="3"/>
              <w:wordWrap w:val="0"/>
              <w:adjustRightInd w:val="0"/>
              <w:snapToGrid w:val="0"/>
              <w:spacing w:line="24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项目</w:t>
            </w:r>
          </w:p>
        </w:tc>
        <w:tc>
          <w:tcPr>
            <w:tcW w:w="787" w:type="dxa"/>
            <w:vAlign w:val="center"/>
          </w:tcPr>
          <w:p w14:paraId="2AB45002">
            <w:pPr>
              <w:pStyle w:val="3"/>
              <w:wordWrap w:val="0"/>
              <w:adjustRightInd w:val="0"/>
              <w:snapToGrid w:val="0"/>
              <w:spacing w:line="24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单位</w:t>
            </w:r>
          </w:p>
        </w:tc>
        <w:tc>
          <w:tcPr>
            <w:tcW w:w="1238" w:type="dxa"/>
            <w:shd w:val="clear" w:color="auto" w:fill="auto"/>
            <w:vAlign w:val="center"/>
          </w:tcPr>
          <w:p w14:paraId="39A52BF9">
            <w:pPr>
              <w:pStyle w:val="3"/>
              <w:wordWrap w:val="0"/>
              <w:adjustRightInd w:val="0"/>
              <w:snapToGrid w:val="0"/>
              <w:spacing w:line="240" w:lineRule="auto"/>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z w:val="28"/>
                <w:szCs w:val="28"/>
              </w:rPr>
              <w:t>数量</w:t>
            </w:r>
          </w:p>
        </w:tc>
        <w:tc>
          <w:tcPr>
            <w:tcW w:w="1556" w:type="dxa"/>
            <w:shd w:val="clear" w:color="auto" w:fill="auto"/>
            <w:vAlign w:val="center"/>
          </w:tcPr>
          <w:p w14:paraId="17587098">
            <w:pPr>
              <w:pStyle w:val="3"/>
              <w:wordWrap w:val="0"/>
              <w:adjustRightInd w:val="0"/>
              <w:snapToGrid w:val="0"/>
              <w:spacing w:line="240" w:lineRule="auto"/>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z w:val="28"/>
                <w:szCs w:val="28"/>
                <w:lang w:val="en-US" w:eastAsia="zh-CN"/>
              </w:rPr>
              <w:t>单价</w:t>
            </w:r>
          </w:p>
        </w:tc>
        <w:tc>
          <w:tcPr>
            <w:tcW w:w="1031" w:type="dxa"/>
            <w:vAlign w:val="center"/>
          </w:tcPr>
          <w:p w14:paraId="0CBE60D4">
            <w:pPr>
              <w:pStyle w:val="3"/>
              <w:wordWrap w:val="0"/>
              <w:adjustRightInd w:val="0"/>
              <w:snapToGrid w:val="0"/>
              <w:spacing w:line="24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合计</w:t>
            </w:r>
          </w:p>
        </w:tc>
        <w:tc>
          <w:tcPr>
            <w:tcW w:w="1461" w:type="dxa"/>
            <w:vAlign w:val="center"/>
          </w:tcPr>
          <w:p w14:paraId="4F113207">
            <w:pPr>
              <w:pStyle w:val="3"/>
              <w:wordWrap w:val="0"/>
              <w:adjustRightInd w:val="0"/>
              <w:snapToGrid w:val="0"/>
              <w:spacing w:line="24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备注说明</w:t>
            </w:r>
          </w:p>
        </w:tc>
      </w:tr>
      <w:tr w14:paraId="16A4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00" w:type="dxa"/>
            <w:vAlign w:val="center"/>
          </w:tcPr>
          <w:p w14:paraId="423DE7F8">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2588" w:type="dxa"/>
            <w:vAlign w:val="center"/>
          </w:tcPr>
          <w:p w14:paraId="1F9F6F98">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hint="eastAsia" w:ascii="方正仿宋_GBK" w:eastAsia="方正仿宋_GBK"/>
                <w:color w:val="auto"/>
                <w:sz w:val="28"/>
                <w:szCs w:val="28"/>
              </w:rPr>
            </w:pPr>
          </w:p>
        </w:tc>
        <w:tc>
          <w:tcPr>
            <w:tcW w:w="787" w:type="dxa"/>
            <w:vAlign w:val="center"/>
          </w:tcPr>
          <w:p w14:paraId="31F821B4">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238" w:type="dxa"/>
            <w:vAlign w:val="center"/>
          </w:tcPr>
          <w:p w14:paraId="32C75412">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556" w:type="dxa"/>
            <w:vAlign w:val="center"/>
          </w:tcPr>
          <w:p w14:paraId="01BFB344">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031" w:type="dxa"/>
            <w:vAlign w:val="center"/>
          </w:tcPr>
          <w:p w14:paraId="350AF43B">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461" w:type="dxa"/>
            <w:vAlign w:val="center"/>
          </w:tcPr>
          <w:p w14:paraId="037F78BB">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r>
      <w:tr w14:paraId="6192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00" w:type="dxa"/>
            <w:vAlign w:val="center"/>
          </w:tcPr>
          <w:p w14:paraId="1F223513">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2</w:t>
            </w:r>
          </w:p>
        </w:tc>
        <w:tc>
          <w:tcPr>
            <w:tcW w:w="2588" w:type="dxa"/>
            <w:vAlign w:val="center"/>
          </w:tcPr>
          <w:p w14:paraId="77A809B1">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hint="eastAsia" w:ascii="方正仿宋_GBK" w:eastAsia="方正仿宋_GBK"/>
                <w:color w:val="auto"/>
                <w:sz w:val="28"/>
                <w:szCs w:val="28"/>
              </w:rPr>
            </w:pPr>
          </w:p>
        </w:tc>
        <w:tc>
          <w:tcPr>
            <w:tcW w:w="787" w:type="dxa"/>
            <w:vAlign w:val="center"/>
          </w:tcPr>
          <w:p w14:paraId="2BC02DA4">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238" w:type="dxa"/>
            <w:vAlign w:val="center"/>
          </w:tcPr>
          <w:p w14:paraId="5AC90FD2">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556" w:type="dxa"/>
            <w:vAlign w:val="center"/>
          </w:tcPr>
          <w:p w14:paraId="5CA91023">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031" w:type="dxa"/>
            <w:vAlign w:val="center"/>
          </w:tcPr>
          <w:p w14:paraId="697CB0C2">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461" w:type="dxa"/>
            <w:vAlign w:val="center"/>
          </w:tcPr>
          <w:p w14:paraId="22F113B8">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r>
      <w:tr w14:paraId="11CA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0" w:type="dxa"/>
            <w:vAlign w:val="center"/>
          </w:tcPr>
          <w:p w14:paraId="037AA1D6">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3</w:t>
            </w:r>
          </w:p>
        </w:tc>
        <w:tc>
          <w:tcPr>
            <w:tcW w:w="2588" w:type="dxa"/>
            <w:vAlign w:val="center"/>
          </w:tcPr>
          <w:p w14:paraId="49EFD480">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hint="eastAsia" w:ascii="方正仿宋_GBK" w:eastAsia="方正仿宋_GBK"/>
                <w:color w:val="auto"/>
                <w:sz w:val="28"/>
                <w:szCs w:val="28"/>
              </w:rPr>
            </w:pPr>
          </w:p>
        </w:tc>
        <w:tc>
          <w:tcPr>
            <w:tcW w:w="787" w:type="dxa"/>
            <w:vAlign w:val="center"/>
          </w:tcPr>
          <w:p w14:paraId="1C61175F">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238" w:type="dxa"/>
            <w:vAlign w:val="center"/>
          </w:tcPr>
          <w:p w14:paraId="77DFA763">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556" w:type="dxa"/>
            <w:vAlign w:val="center"/>
          </w:tcPr>
          <w:p w14:paraId="77E9D189">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031" w:type="dxa"/>
            <w:vAlign w:val="center"/>
          </w:tcPr>
          <w:p w14:paraId="7B51B413">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461" w:type="dxa"/>
            <w:vAlign w:val="center"/>
          </w:tcPr>
          <w:p w14:paraId="7E536146">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r>
      <w:tr w14:paraId="2F73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00" w:type="dxa"/>
            <w:vAlign w:val="center"/>
          </w:tcPr>
          <w:p w14:paraId="529CB145">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4</w:t>
            </w:r>
          </w:p>
        </w:tc>
        <w:tc>
          <w:tcPr>
            <w:tcW w:w="2588" w:type="dxa"/>
            <w:vAlign w:val="center"/>
          </w:tcPr>
          <w:p w14:paraId="5DD1A499">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hint="eastAsia" w:ascii="方正仿宋_GBK" w:eastAsia="方正仿宋_GBK"/>
                <w:color w:val="auto"/>
                <w:sz w:val="28"/>
                <w:szCs w:val="28"/>
              </w:rPr>
            </w:pPr>
          </w:p>
        </w:tc>
        <w:tc>
          <w:tcPr>
            <w:tcW w:w="787" w:type="dxa"/>
            <w:vAlign w:val="center"/>
          </w:tcPr>
          <w:p w14:paraId="0AA43A51">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238" w:type="dxa"/>
            <w:vAlign w:val="center"/>
          </w:tcPr>
          <w:p w14:paraId="5726F9DA">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556" w:type="dxa"/>
            <w:vAlign w:val="center"/>
          </w:tcPr>
          <w:p w14:paraId="7CDB4CCD">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031" w:type="dxa"/>
            <w:vAlign w:val="center"/>
          </w:tcPr>
          <w:p w14:paraId="14DA36F6">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461" w:type="dxa"/>
            <w:vAlign w:val="center"/>
          </w:tcPr>
          <w:p w14:paraId="2A22F77D">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r>
      <w:tr w14:paraId="545D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00" w:type="dxa"/>
            <w:vAlign w:val="center"/>
          </w:tcPr>
          <w:p w14:paraId="4C86418C">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hint="default" w:ascii="方正仿宋_GBK" w:eastAsia="方正仿宋_GBK"/>
                <w:color w:val="auto"/>
                <w:sz w:val="28"/>
                <w:szCs w:val="28"/>
                <w:lang w:val="en-US" w:eastAsia="zh-CN"/>
              </w:rPr>
            </w:pPr>
            <w:r>
              <w:rPr>
                <w:rFonts w:hint="eastAsia" w:ascii="方正仿宋_GBK" w:eastAsia="方正仿宋_GBK"/>
                <w:color w:val="auto"/>
                <w:sz w:val="28"/>
                <w:szCs w:val="28"/>
                <w:lang w:val="en-US" w:eastAsia="zh-CN"/>
              </w:rPr>
              <w:t>...</w:t>
            </w:r>
          </w:p>
        </w:tc>
        <w:tc>
          <w:tcPr>
            <w:tcW w:w="2588" w:type="dxa"/>
            <w:vAlign w:val="center"/>
          </w:tcPr>
          <w:p w14:paraId="7A60D828">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hint="eastAsia" w:ascii="方正仿宋_GBK" w:eastAsia="方正仿宋_GBK"/>
                <w:color w:val="auto"/>
                <w:sz w:val="28"/>
                <w:szCs w:val="28"/>
              </w:rPr>
            </w:pPr>
          </w:p>
        </w:tc>
        <w:tc>
          <w:tcPr>
            <w:tcW w:w="787" w:type="dxa"/>
            <w:vAlign w:val="center"/>
          </w:tcPr>
          <w:p w14:paraId="65B1F2AA">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238" w:type="dxa"/>
            <w:vAlign w:val="center"/>
          </w:tcPr>
          <w:p w14:paraId="56F63739">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556" w:type="dxa"/>
            <w:vAlign w:val="center"/>
          </w:tcPr>
          <w:p w14:paraId="42800EE1">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031" w:type="dxa"/>
            <w:vAlign w:val="center"/>
          </w:tcPr>
          <w:p w14:paraId="1B9A135B">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c>
          <w:tcPr>
            <w:tcW w:w="1461" w:type="dxa"/>
            <w:vAlign w:val="center"/>
          </w:tcPr>
          <w:p w14:paraId="5C9583D8">
            <w:pPr>
              <w:pStyle w:val="3"/>
              <w:keepNext/>
              <w:keepLines/>
              <w:pageBreakBefore w:val="0"/>
              <w:widowControl w:val="0"/>
              <w:kinsoku/>
              <w:wordWrap w:val="0"/>
              <w:overflowPunct/>
              <w:topLinePunct w:val="0"/>
              <w:autoSpaceDE/>
              <w:autoSpaceDN/>
              <w:bidi w:val="0"/>
              <w:adjustRightInd w:val="0"/>
              <w:snapToGrid w:val="0"/>
              <w:spacing w:before="0" w:after="0" w:line="240" w:lineRule="auto"/>
              <w:jc w:val="center"/>
              <w:textAlignment w:val="auto"/>
              <w:rPr>
                <w:rFonts w:ascii="方正仿宋_GBK" w:eastAsia="方正仿宋_GBK"/>
                <w:color w:val="auto"/>
                <w:sz w:val="28"/>
                <w:szCs w:val="28"/>
              </w:rPr>
            </w:pPr>
          </w:p>
        </w:tc>
      </w:tr>
      <w:tr w14:paraId="08AB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069" w:type="dxa"/>
            <w:gridSpan w:val="5"/>
            <w:vAlign w:val="center"/>
          </w:tcPr>
          <w:p w14:paraId="71D27EB6">
            <w:pPr>
              <w:pStyle w:val="3"/>
              <w:wordWrap w:val="0"/>
              <w:adjustRightInd w:val="0"/>
              <w:snapToGrid w:val="0"/>
              <w:spacing w:line="240" w:lineRule="auto"/>
              <w:jc w:val="center"/>
              <w:rPr>
                <w:rFonts w:hint="eastAsia" w:ascii="方正仿宋_GBK" w:eastAsia="方正仿宋_GBK"/>
                <w:color w:val="auto"/>
                <w:sz w:val="28"/>
                <w:szCs w:val="28"/>
              </w:rPr>
            </w:pPr>
            <w:r>
              <w:rPr>
                <w:rFonts w:hint="eastAsia" w:ascii="方正仿宋_GBK" w:eastAsia="方正仿宋_GBK"/>
                <w:color w:val="auto"/>
                <w:sz w:val="28"/>
                <w:szCs w:val="28"/>
                <w:lang w:val="en-US" w:eastAsia="zh-CN"/>
              </w:rPr>
              <w:t>总计</w:t>
            </w:r>
          </w:p>
        </w:tc>
        <w:tc>
          <w:tcPr>
            <w:tcW w:w="2492" w:type="dxa"/>
            <w:gridSpan w:val="2"/>
            <w:vAlign w:val="center"/>
          </w:tcPr>
          <w:p w14:paraId="0DB4B1F4">
            <w:pPr>
              <w:pStyle w:val="3"/>
              <w:wordWrap w:val="0"/>
              <w:adjustRightInd w:val="0"/>
              <w:snapToGrid w:val="0"/>
              <w:spacing w:line="240" w:lineRule="auto"/>
              <w:jc w:val="center"/>
              <w:rPr>
                <w:rFonts w:hint="eastAsia" w:ascii="方正仿宋_GBK" w:eastAsia="方正仿宋_GBK"/>
                <w:color w:val="auto"/>
                <w:sz w:val="28"/>
                <w:szCs w:val="28"/>
              </w:rPr>
            </w:pPr>
          </w:p>
        </w:tc>
      </w:tr>
    </w:tbl>
    <w:p w14:paraId="715BE3D4">
      <w:pPr>
        <w:rPr>
          <w:rFonts w:hint="eastAsia"/>
          <w:color w:val="auto"/>
        </w:rPr>
      </w:pPr>
      <w:r>
        <w:rPr>
          <w:rFonts w:hint="eastAsia"/>
          <w:color w:val="auto"/>
        </w:rPr>
        <w:br w:type="page"/>
      </w:r>
    </w:p>
    <w:p w14:paraId="52F9475E">
      <w:pPr>
        <w:rPr>
          <w:color w:val="auto"/>
        </w:rPr>
      </w:pPr>
    </w:p>
    <w:p w14:paraId="7ECE931E">
      <w:pPr>
        <w:pStyle w:val="3"/>
        <w:jc w:val="center"/>
        <w:rPr>
          <w:rFonts w:hint="eastAsia"/>
          <w:color w:val="auto"/>
        </w:rPr>
      </w:pPr>
      <w:r>
        <w:rPr>
          <w:rFonts w:hint="eastAsia"/>
          <w:color w:val="auto"/>
        </w:rPr>
        <w:t>营业执照</w:t>
      </w:r>
    </w:p>
    <w:p w14:paraId="67C43CC2">
      <w:pPr>
        <w:rPr>
          <w:rFonts w:hint="eastAsia"/>
          <w:color w:val="auto"/>
        </w:rPr>
      </w:pPr>
      <w:r>
        <w:rPr>
          <w:rFonts w:hint="eastAsia"/>
          <w:color w:val="auto"/>
        </w:rPr>
        <w:br w:type="page"/>
      </w:r>
    </w:p>
    <w:p w14:paraId="642B6455">
      <w:pPr>
        <w:spacing w:before="156" w:beforeLines="50" w:after="156" w:afterLines="50" w:line="480" w:lineRule="auto"/>
        <w:jc w:val="center"/>
        <w:rPr>
          <w:rFonts w:hint="eastAsia" w:ascii="方正小标宋_GBK" w:hAnsi="宋体" w:eastAsia="方正小标宋_GBK"/>
          <w:color w:val="auto"/>
          <w:sz w:val="44"/>
          <w:szCs w:val="44"/>
          <w:highlight w:val="none"/>
        </w:rPr>
      </w:pPr>
      <w:r>
        <w:rPr>
          <w:rFonts w:hint="eastAsia" w:ascii="方正小标宋_GBK" w:hAnsi="宋体" w:eastAsia="方正小标宋_GBK"/>
          <w:color w:val="auto"/>
          <w:sz w:val="44"/>
          <w:szCs w:val="44"/>
          <w:highlight w:val="none"/>
        </w:rPr>
        <w:t>廉政风险防范承诺</w:t>
      </w:r>
    </w:p>
    <w:p w14:paraId="6A9DF20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为配合国家有关部门廉政建设的规定，保证采购项目实施高效优质，保证资金的安全和有效使用，我方郑重承诺：</w:t>
      </w:r>
    </w:p>
    <w:p w14:paraId="72D5CE1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1、不得向</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lang w:val="zh-CN"/>
        </w:rPr>
        <w:t>员工及其家属、子女、朋友赠送礼金、有价证券和物品；</w:t>
      </w:r>
    </w:p>
    <w:p w14:paraId="4556E5C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2、不得擅自与</w:t>
      </w:r>
      <w:r>
        <w:rPr>
          <w:rFonts w:hint="eastAsia" w:ascii="宋体" w:hAnsi="宋体" w:eastAsia="宋体" w:cs="宋体"/>
          <w:color w:val="auto"/>
          <w:sz w:val="28"/>
          <w:szCs w:val="28"/>
          <w:highlight w:val="none"/>
          <w:lang w:val="zh-CN" w:eastAsia="zh-CN"/>
        </w:rPr>
        <w:t>采购人</w:t>
      </w:r>
      <w:r>
        <w:rPr>
          <w:rFonts w:hint="eastAsia" w:ascii="宋体" w:hAnsi="宋体" w:eastAsia="宋体" w:cs="宋体"/>
          <w:color w:val="auto"/>
          <w:sz w:val="28"/>
          <w:szCs w:val="28"/>
          <w:highlight w:val="none"/>
          <w:lang w:val="zh-CN"/>
        </w:rPr>
        <w:t>员工就某商品、材料、服务、工程项目的供应、建设问题进行私下商谈或者达成默契；</w:t>
      </w:r>
    </w:p>
    <w:p w14:paraId="5D4A5DE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3、不得为</w:t>
      </w:r>
      <w:r>
        <w:rPr>
          <w:rFonts w:hint="eastAsia" w:ascii="宋体" w:hAnsi="宋体" w:eastAsia="宋体" w:cs="宋体"/>
          <w:color w:val="auto"/>
          <w:sz w:val="28"/>
          <w:szCs w:val="28"/>
          <w:highlight w:val="none"/>
          <w:lang w:val="zh-CN" w:eastAsia="zh-CN"/>
        </w:rPr>
        <w:t>采购人</w:t>
      </w:r>
      <w:r>
        <w:rPr>
          <w:rFonts w:hint="eastAsia" w:ascii="宋体" w:hAnsi="宋体" w:eastAsia="宋体" w:cs="宋体"/>
          <w:color w:val="auto"/>
          <w:sz w:val="28"/>
          <w:szCs w:val="28"/>
          <w:highlight w:val="none"/>
          <w:lang w:val="zh-CN"/>
        </w:rPr>
        <w:t>员工个人及其家属、子女、朋友购置或提供通讯工具、交通工具、家电、旅游、娱乐活动等等；</w:t>
      </w:r>
    </w:p>
    <w:p w14:paraId="5782C7D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4、乙方不得为</w:t>
      </w:r>
      <w:r>
        <w:rPr>
          <w:rFonts w:hint="eastAsia" w:ascii="宋体" w:hAnsi="宋体" w:eastAsia="宋体" w:cs="宋体"/>
          <w:color w:val="auto"/>
          <w:sz w:val="28"/>
          <w:szCs w:val="28"/>
          <w:highlight w:val="none"/>
          <w:lang w:val="zh-CN" w:eastAsia="zh-CN"/>
        </w:rPr>
        <w:t>采购人</w:t>
      </w:r>
      <w:r>
        <w:rPr>
          <w:rFonts w:hint="eastAsia" w:ascii="宋体" w:hAnsi="宋体" w:eastAsia="宋体" w:cs="宋体"/>
          <w:color w:val="auto"/>
          <w:sz w:val="28"/>
          <w:szCs w:val="28"/>
          <w:highlight w:val="none"/>
          <w:lang w:val="zh-CN"/>
        </w:rPr>
        <w:t>员工及其家属、子女、朋友报销任何费用；</w:t>
      </w:r>
    </w:p>
    <w:p w14:paraId="4CCA9B6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5、乙方不得为</w:t>
      </w:r>
      <w:r>
        <w:rPr>
          <w:rFonts w:hint="eastAsia" w:ascii="宋体" w:hAnsi="宋体" w:eastAsia="宋体" w:cs="宋体"/>
          <w:color w:val="auto"/>
          <w:sz w:val="28"/>
          <w:szCs w:val="28"/>
          <w:highlight w:val="none"/>
          <w:lang w:val="zh-CN" w:eastAsia="zh-CN"/>
        </w:rPr>
        <w:t>采购人</w:t>
      </w:r>
      <w:r>
        <w:rPr>
          <w:rFonts w:hint="eastAsia" w:ascii="宋体" w:hAnsi="宋体" w:eastAsia="宋体" w:cs="宋体"/>
          <w:color w:val="auto"/>
          <w:sz w:val="28"/>
          <w:szCs w:val="28"/>
          <w:highlight w:val="none"/>
          <w:lang w:val="zh-CN"/>
        </w:rPr>
        <w:t>员工及其家属、子女、朋友提供任何好处或便利，包括介绍工作、介绍项目、提供获利机会及借贷等事宜；</w:t>
      </w:r>
    </w:p>
    <w:p w14:paraId="0620D95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6、在整个货物（或服务）交易环节，均应公开透明进行，不得私下商议。所有交易行为均应符合商业通行惯例及法律法规，如</w:t>
      </w:r>
      <w:r>
        <w:rPr>
          <w:rFonts w:hint="eastAsia" w:ascii="宋体" w:hAnsi="宋体" w:eastAsia="宋体" w:cs="宋体"/>
          <w:color w:val="auto"/>
          <w:sz w:val="28"/>
          <w:szCs w:val="28"/>
          <w:highlight w:val="none"/>
          <w:lang w:val="zh-CN" w:eastAsia="zh-CN"/>
        </w:rPr>
        <w:t>采购人</w:t>
      </w:r>
      <w:r>
        <w:rPr>
          <w:rFonts w:hint="eastAsia" w:ascii="宋体" w:hAnsi="宋体" w:eastAsia="宋体" w:cs="宋体"/>
          <w:color w:val="auto"/>
          <w:sz w:val="28"/>
          <w:szCs w:val="28"/>
          <w:highlight w:val="none"/>
          <w:lang w:val="zh-CN"/>
        </w:rPr>
        <w:t>员工有违反交易惯例的行为，如个人签约或另行指定转款账户的行为，均视为无效。</w:t>
      </w:r>
    </w:p>
    <w:p w14:paraId="4F36792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请采购方及其上级纪检和监察部门监督执行，如我方违反上述承诺，采购方可取消我方成交资格，涉嫌犯罪的除承担刑事责任外，给采购方造成经济损失的，应无条件予以赔偿。</w:t>
      </w:r>
    </w:p>
    <w:p w14:paraId="6AA658D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zh-CN"/>
        </w:rPr>
      </w:pPr>
    </w:p>
    <w:p w14:paraId="1C78DAF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供应商（公章）：</w:t>
      </w:r>
    </w:p>
    <w:p w14:paraId="4D81BB9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法定代表人或其授权的代理人（签字或签章）：</w:t>
      </w:r>
    </w:p>
    <w:p w14:paraId="2F43AF8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rPr>
        <w:t>202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val="zh-CN"/>
        </w:rPr>
        <w:t xml:space="preserve">年  月  日 </w:t>
      </w:r>
    </w:p>
    <w:p w14:paraId="2760078D">
      <w:pPr>
        <w:rPr>
          <w:color w:val="auto"/>
        </w:rPr>
      </w:pPr>
    </w:p>
    <w:sectPr>
      <w:pgSz w:w="11906" w:h="16838"/>
      <w:pgMar w:top="1928"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98B110E4-73D9-4A04-8D27-982616FAF5D2}"/>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AA513EBE-B885-4FF4-8F07-34C9AB1CB7DC}"/>
  </w:font>
  <w:font w:name="方正小标宋_GBK">
    <w:panose1 w:val="03000509000000000000"/>
    <w:charset w:val="86"/>
    <w:family w:val="script"/>
    <w:pitch w:val="default"/>
    <w:sig w:usb0="00000001" w:usb1="080E0000" w:usb2="00000000" w:usb3="00000000" w:csb0="00040000" w:csb1="00000000"/>
    <w:embedRegular r:id="rId3" w:fontKey="{37D570F4-B547-4A1E-8044-D048A43239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19D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B0A6E">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0B0A6E">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E566B"/>
    <w:multiLevelType w:val="multilevel"/>
    <w:tmpl w:val="3ABE566B"/>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FD"/>
    <w:rsid w:val="003E67FD"/>
    <w:rsid w:val="0040776E"/>
    <w:rsid w:val="004F475C"/>
    <w:rsid w:val="00536462"/>
    <w:rsid w:val="009B4235"/>
    <w:rsid w:val="009B68DB"/>
    <w:rsid w:val="00B8433D"/>
    <w:rsid w:val="00BE51FC"/>
    <w:rsid w:val="00CA7B32"/>
    <w:rsid w:val="00CE72AE"/>
    <w:rsid w:val="00EA047E"/>
    <w:rsid w:val="037D56E7"/>
    <w:rsid w:val="05107E95"/>
    <w:rsid w:val="07D63618"/>
    <w:rsid w:val="0A2763AD"/>
    <w:rsid w:val="0AE0030A"/>
    <w:rsid w:val="0AE61F4E"/>
    <w:rsid w:val="0C49660D"/>
    <w:rsid w:val="0C760F26"/>
    <w:rsid w:val="0C9E047D"/>
    <w:rsid w:val="0D35493D"/>
    <w:rsid w:val="0E611762"/>
    <w:rsid w:val="11D72467"/>
    <w:rsid w:val="120C2221"/>
    <w:rsid w:val="13AC7923"/>
    <w:rsid w:val="13C62793"/>
    <w:rsid w:val="14D7452C"/>
    <w:rsid w:val="16EA2C3C"/>
    <w:rsid w:val="17143815"/>
    <w:rsid w:val="18C13529"/>
    <w:rsid w:val="1A5605E9"/>
    <w:rsid w:val="1A9B20EF"/>
    <w:rsid w:val="1AE71241"/>
    <w:rsid w:val="1BB11F7A"/>
    <w:rsid w:val="1C1147C7"/>
    <w:rsid w:val="1CA05B4B"/>
    <w:rsid w:val="1D5F1562"/>
    <w:rsid w:val="1DEF6D8A"/>
    <w:rsid w:val="1E9A6CF6"/>
    <w:rsid w:val="1E9F255E"/>
    <w:rsid w:val="20360CA0"/>
    <w:rsid w:val="20803CC9"/>
    <w:rsid w:val="213571AA"/>
    <w:rsid w:val="22AC349C"/>
    <w:rsid w:val="26BB4DF7"/>
    <w:rsid w:val="2A720B27"/>
    <w:rsid w:val="2A8229BA"/>
    <w:rsid w:val="2D880661"/>
    <w:rsid w:val="2F2D326E"/>
    <w:rsid w:val="2F441493"/>
    <w:rsid w:val="307078F5"/>
    <w:rsid w:val="310E3DE4"/>
    <w:rsid w:val="329448A6"/>
    <w:rsid w:val="32AB5AA6"/>
    <w:rsid w:val="33837901"/>
    <w:rsid w:val="33FD3B57"/>
    <w:rsid w:val="35167F35"/>
    <w:rsid w:val="355D4405"/>
    <w:rsid w:val="35700359"/>
    <w:rsid w:val="37EB1F18"/>
    <w:rsid w:val="388563EE"/>
    <w:rsid w:val="395F2BBE"/>
    <w:rsid w:val="3AC14792"/>
    <w:rsid w:val="3C025A83"/>
    <w:rsid w:val="3CFA30AA"/>
    <w:rsid w:val="3D51281E"/>
    <w:rsid w:val="3D5D1174"/>
    <w:rsid w:val="3F0F473E"/>
    <w:rsid w:val="3F9115F7"/>
    <w:rsid w:val="40A811A3"/>
    <w:rsid w:val="42DD684A"/>
    <w:rsid w:val="42F645DF"/>
    <w:rsid w:val="4339493F"/>
    <w:rsid w:val="440A3726"/>
    <w:rsid w:val="45576E3F"/>
    <w:rsid w:val="45D71FFD"/>
    <w:rsid w:val="46020B59"/>
    <w:rsid w:val="465D5FA9"/>
    <w:rsid w:val="479E48B1"/>
    <w:rsid w:val="49A87C69"/>
    <w:rsid w:val="49CD76D0"/>
    <w:rsid w:val="4B661B8A"/>
    <w:rsid w:val="4CF66F3E"/>
    <w:rsid w:val="4D491763"/>
    <w:rsid w:val="4ED908C5"/>
    <w:rsid w:val="4FED442E"/>
    <w:rsid w:val="50BA604F"/>
    <w:rsid w:val="51915C50"/>
    <w:rsid w:val="51DF61F2"/>
    <w:rsid w:val="52BA27BB"/>
    <w:rsid w:val="567D5FDA"/>
    <w:rsid w:val="577218B7"/>
    <w:rsid w:val="57F86260"/>
    <w:rsid w:val="59633BAD"/>
    <w:rsid w:val="597731B4"/>
    <w:rsid w:val="5C3E620B"/>
    <w:rsid w:val="5CA93A32"/>
    <w:rsid w:val="5CB84210"/>
    <w:rsid w:val="5DE0757A"/>
    <w:rsid w:val="5E532442"/>
    <w:rsid w:val="5EC549C2"/>
    <w:rsid w:val="5F385194"/>
    <w:rsid w:val="5F5A7800"/>
    <w:rsid w:val="60593614"/>
    <w:rsid w:val="60DA67CB"/>
    <w:rsid w:val="624D0F56"/>
    <w:rsid w:val="635B24CB"/>
    <w:rsid w:val="64A227CA"/>
    <w:rsid w:val="65242442"/>
    <w:rsid w:val="65C94D98"/>
    <w:rsid w:val="69674FF3"/>
    <w:rsid w:val="6A060AF0"/>
    <w:rsid w:val="6AC344AB"/>
    <w:rsid w:val="6BF960E0"/>
    <w:rsid w:val="6CDE737B"/>
    <w:rsid w:val="6CF52916"/>
    <w:rsid w:val="6DC24EEE"/>
    <w:rsid w:val="6E4F6056"/>
    <w:rsid w:val="6F8F0E00"/>
    <w:rsid w:val="6FA110A6"/>
    <w:rsid w:val="6FFD2FE8"/>
    <w:rsid w:val="706758D9"/>
    <w:rsid w:val="71175551"/>
    <w:rsid w:val="71211F2C"/>
    <w:rsid w:val="713B2F9B"/>
    <w:rsid w:val="71787D27"/>
    <w:rsid w:val="72247BD2"/>
    <w:rsid w:val="72E36E6C"/>
    <w:rsid w:val="738F5872"/>
    <w:rsid w:val="73BE1CB4"/>
    <w:rsid w:val="747D56CB"/>
    <w:rsid w:val="74F17E67"/>
    <w:rsid w:val="75096F5F"/>
    <w:rsid w:val="76AA29C3"/>
    <w:rsid w:val="76B4739E"/>
    <w:rsid w:val="78534272"/>
    <w:rsid w:val="795C61F7"/>
    <w:rsid w:val="799A287B"/>
    <w:rsid w:val="79D35D8D"/>
    <w:rsid w:val="79DC7338"/>
    <w:rsid w:val="7D8F021D"/>
    <w:rsid w:val="7F0F7867"/>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12"/>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semiHidden/>
    <w:unhideWhenUsed/>
    <w:qFormat/>
    <w:uiPriority w:val="99"/>
    <w:pPr>
      <w:spacing w:after="120"/>
    </w:pPr>
  </w:style>
  <w:style w:type="paragraph" w:styleId="5">
    <w:name w:val="Body Text Indent 2"/>
    <w:basedOn w:val="1"/>
    <w:link w:val="14"/>
    <w:qFormat/>
    <w:uiPriority w:val="0"/>
    <w:pPr>
      <w:snapToGrid w:val="0"/>
      <w:spacing w:line="560" w:lineRule="atLeast"/>
      <w:ind w:firstLine="54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next w:val="1"/>
    <w:link w:val="16"/>
    <w:qFormat/>
    <w:uiPriority w:val="0"/>
    <w:pPr>
      <w:spacing w:after="0" w:line="360" w:lineRule="auto"/>
      <w:ind w:firstLine="420"/>
    </w:pPr>
    <w:rPr>
      <w:rFonts w:ascii="宋体" w:hAnsi="宋体" w:eastAsia="仿宋_GB2312"/>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2 Char"/>
    <w:basedOn w:val="11"/>
    <w:link w:val="2"/>
    <w:qFormat/>
    <w:uiPriority w:val="0"/>
    <w:rPr>
      <w:rFonts w:ascii="Arial" w:hAnsi="Arial" w:eastAsia="黑体" w:cs="Times New Roman"/>
      <w:b/>
      <w:sz w:val="32"/>
      <w:szCs w:val="20"/>
    </w:rPr>
  </w:style>
  <w:style w:type="character" w:customStyle="1" w:styleId="13">
    <w:name w:val="标题 3 Char"/>
    <w:basedOn w:val="11"/>
    <w:link w:val="3"/>
    <w:qFormat/>
    <w:uiPriority w:val="9"/>
    <w:rPr>
      <w:rFonts w:ascii="Times New Roman" w:hAnsi="Times New Roman" w:eastAsia="宋体" w:cs="Times New Roman"/>
      <w:b/>
      <w:bCs/>
      <w:sz w:val="32"/>
      <w:szCs w:val="32"/>
    </w:rPr>
  </w:style>
  <w:style w:type="character" w:customStyle="1" w:styleId="14">
    <w:name w:val="正文文本缩进 2 Char"/>
    <w:basedOn w:val="11"/>
    <w:link w:val="5"/>
    <w:qFormat/>
    <w:uiPriority w:val="0"/>
    <w:rPr>
      <w:rFonts w:ascii="Times New Roman" w:hAnsi="Times New Roman" w:eastAsia="宋体" w:cs="Times New Roman"/>
      <w:sz w:val="28"/>
      <w:szCs w:val="20"/>
    </w:rPr>
  </w:style>
  <w:style w:type="character" w:customStyle="1" w:styleId="15">
    <w:name w:val="正文文本 Char"/>
    <w:basedOn w:val="11"/>
    <w:link w:val="4"/>
    <w:semiHidden/>
    <w:qFormat/>
    <w:uiPriority w:val="99"/>
    <w:rPr>
      <w:rFonts w:ascii="Times New Roman" w:hAnsi="Times New Roman" w:eastAsia="宋体" w:cs="Times New Roman"/>
      <w:sz w:val="28"/>
      <w:szCs w:val="20"/>
    </w:rPr>
  </w:style>
  <w:style w:type="character" w:customStyle="1" w:styleId="16">
    <w:name w:val="正文首行缩进 Char"/>
    <w:basedOn w:val="15"/>
    <w:link w:val="8"/>
    <w:qFormat/>
    <w:uiPriority w:val="0"/>
    <w:rPr>
      <w:rFonts w:ascii="宋体" w:hAnsi="宋体" w:eastAsia="仿宋_GB2312" w:cs="Times New Roman"/>
      <w:sz w:val="24"/>
      <w:szCs w:val="20"/>
    </w:rPr>
  </w:style>
  <w:style w:type="paragraph" w:customStyle="1" w:styleId="17">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szCs w:val="22"/>
    </w:rPr>
  </w:style>
  <w:style w:type="paragraph" w:customStyle="1" w:styleId="18">
    <w:name w:val="Heading3"/>
    <w:basedOn w:val="1"/>
    <w:next w:val="1"/>
    <w:qFormat/>
    <w:uiPriority w:val="0"/>
    <w:pPr>
      <w:keepNext/>
      <w:keepLines/>
      <w:spacing w:before="260" w:after="260" w:line="412" w:lineRule="auto"/>
    </w:pPr>
    <w:rPr>
      <w:b/>
      <w:bCs/>
      <w:sz w:val="32"/>
      <w:szCs w:val="32"/>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1743</Words>
  <Characters>1826</Characters>
  <Lines>17</Lines>
  <Paragraphs>4</Paragraphs>
  <TotalTime>0</TotalTime>
  <ScaleCrop>false</ScaleCrop>
  <LinksUpToDate>false</LinksUpToDate>
  <CharactersWithSpaces>1835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2025-11-26T02:16:00Z</dcterms:created>
  <dc:creator>admin</dc:creator>
  <cp:lastModifiedBy>航</cp:lastModifiedBy>
  <cp:lastPrinted>2026-05-26T08:35:00Z</cp:lastPrinted>
  <dcterms:modified xsi:type="dcterms:W3CDTF">2026-05-27T06:40:41Z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eyJoZGlkIjoiY2Y4Njg0NGFmMzgwOWY1MjIxY2RhNmQ5MDY0NGQxMDUiLCJ1c2VySWQiOiI0MzM3MDk0NTkifQ==</vt:lpwstr>
  </property>
  <property fmtid="{D5CDD505-2E9C-101B-9397-08002B2CF9AE}" pid="3" name="KSOProductBuildVer">
    <vt:lpwstr>2052-12.1.0.26375</vt:lpwstr>
  </property>
  <property fmtid="{D5CDD505-2E9C-101B-9397-08002B2CF9AE}" pid="4" name="ICV">
    <vt:lpwstr>40132EFC720442139B21A6C6891C00B3_13</vt:lpwstr>
  </property>
</Properties>
</file>