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0432D9">
      <w:pPr>
        <w:jc w:val="center"/>
        <w:rPr>
          <w:rFonts w:ascii="宋体" w:hAnsi="宋体" w:cs="宋体"/>
          <w:b/>
          <w:bCs/>
          <w:color w:val="auto"/>
          <w:spacing w:val="80"/>
          <w:sz w:val="260"/>
          <w:szCs w:val="260"/>
        </w:rPr>
      </w:pPr>
      <w:r>
        <w:rPr>
          <w:rFonts w:hint="eastAsia" w:ascii="宋体" w:hAnsi="宋体" w:cs="宋体"/>
          <w:b/>
          <w:bCs/>
          <w:color w:val="auto"/>
          <w:sz w:val="96"/>
          <w:szCs w:val="56"/>
        </w:rPr>
        <w:t>询价文件</w:t>
      </w:r>
    </w:p>
    <w:p w14:paraId="41DC19DD">
      <w:pPr>
        <w:spacing w:line="700" w:lineRule="exact"/>
        <w:ind w:left="3196" w:leftChars="570" w:hanging="1600" w:hangingChars="500"/>
        <w:rPr>
          <w:rFonts w:ascii="宋体" w:hAnsi="宋体" w:cs="宋体"/>
          <w:color w:val="auto"/>
          <w:sz w:val="32"/>
          <w:szCs w:val="32"/>
        </w:rPr>
      </w:pPr>
    </w:p>
    <w:p w14:paraId="018EABD6">
      <w:pPr>
        <w:spacing w:line="700" w:lineRule="exact"/>
        <w:ind w:left="3196" w:leftChars="570" w:hanging="1600" w:hangingChars="500"/>
        <w:rPr>
          <w:rFonts w:ascii="宋体" w:hAnsi="宋体" w:cs="宋体"/>
          <w:color w:val="auto"/>
          <w:sz w:val="32"/>
          <w:szCs w:val="32"/>
        </w:rPr>
      </w:pPr>
    </w:p>
    <w:p w14:paraId="4F672910">
      <w:pPr>
        <w:spacing w:line="700" w:lineRule="exact"/>
        <w:ind w:left="3196" w:leftChars="570" w:hanging="1600" w:hangingChars="500"/>
        <w:rPr>
          <w:rFonts w:ascii="宋体" w:hAnsi="宋体" w:cs="宋体"/>
          <w:color w:val="auto"/>
          <w:sz w:val="32"/>
          <w:szCs w:val="32"/>
        </w:rPr>
      </w:pPr>
    </w:p>
    <w:p w14:paraId="721D859B">
      <w:pPr>
        <w:spacing w:line="700" w:lineRule="exact"/>
        <w:ind w:left="3196" w:leftChars="570" w:hanging="1600" w:hangingChars="500"/>
        <w:rPr>
          <w:rFonts w:ascii="宋体" w:hAnsi="宋体" w:cs="宋体"/>
          <w:color w:val="auto"/>
          <w:sz w:val="32"/>
          <w:szCs w:val="32"/>
        </w:rPr>
      </w:pPr>
    </w:p>
    <w:p w14:paraId="16D5790F">
      <w:pPr>
        <w:widowControl/>
        <w:shd w:val="clear" w:color="auto" w:fill="FFFFFF"/>
        <w:spacing w:line="500" w:lineRule="exact"/>
        <w:jc w:val="center"/>
        <w:rPr>
          <w:rFonts w:hint="eastAsia" w:ascii="宋体" w:hAnsi="宋体" w:cs="宋体"/>
          <w:b/>
          <w:bCs/>
          <w:color w:val="auto"/>
          <w:kern w:val="0"/>
          <w:sz w:val="40"/>
          <w:szCs w:val="40"/>
        </w:rPr>
      </w:pPr>
      <w:r>
        <w:rPr>
          <w:rFonts w:hint="eastAsia" w:ascii="宋体" w:hAnsi="宋体" w:cs="宋体"/>
          <w:b/>
          <w:bCs/>
          <w:color w:val="auto"/>
          <w:kern w:val="0"/>
          <w:sz w:val="40"/>
          <w:szCs w:val="40"/>
        </w:rPr>
        <w:t>项目名称:合川钓鱼城金属器锈粉XRD检测服务</w:t>
      </w:r>
    </w:p>
    <w:p w14:paraId="4EF1AF9E">
      <w:pPr>
        <w:widowControl/>
        <w:shd w:val="clear" w:color="auto" w:fill="FFFFFF"/>
        <w:spacing w:line="500" w:lineRule="exact"/>
        <w:jc w:val="center"/>
        <w:rPr>
          <w:rFonts w:ascii="宋体" w:hAnsi="宋体" w:cs="宋体"/>
          <w:b/>
          <w:bCs/>
          <w:color w:val="auto"/>
          <w:kern w:val="0"/>
          <w:sz w:val="40"/>
          <w:szCs w:val="40"/>
        </w:rPr>
      </w:pPr>
    </w:p>
    <w:p w14:paraId="49FAD87B">
      <w:pPr>
        <w:widowControl/>
        <w:shd w:val="clear" w:color="auto" w:fill="FFFFFF"/>
        <w:spacing w:line="500" w:lineRule="exact"/>
        <w:jc w:val="center"/>
        <w:rPr>
          <w:rFonts w:ascii="宋体" w:hAnsi="宋体" w:cs="宋体"/>
          <w:b/>
          <w:bCs/>
          <w:color w:val="auto"/>
          <w:kern w:val="0"/>
          <w:sz w:val="40"/>
          <w:szCs w:val="40"/>
        </w:rPr>
      </w:pPr>
    </w:p>
    <w:p w14:paraId="5182E096">
      <w:pPr>
        <w:widowControl/>
        <w:shd w:val="clear" w:color="auto" w:fill="FFFFFF"/>
        <w:spacing w:line="500" w:lineRule="exact"/>
        <w:jc w:val="center"/>
        <w:rPr>
          <w:rFonts w:ascii="宋体" w:hAnsi="宋体" w:cs="宋体"/>
          <w:b/>
          <w:bCs/>
          <w:color w:val="auto"/>
          <w:kern w:val="0"/>
          <w:sz w:val="40"/>
          <w:szCs w:val="40"/>
        </w:rPr>
      </w:pPr>
    </w:p>
    <w:p w14:paraId="6FB0F3E1">
      <w:pPr>
        <w:widowControl/>
        <w:shd w:val="clear" w:color="auto" w:fill="FFFFFF"/>
        <w:spacing w:line="500" w:lineRule="exact"/>
        <w:jc w:val="center"/>
        <w:rPr>
          <w:rFonts w:ascii="宋体" w:hAnsi="宋体" w:cs="宋体"/>
          <w:b/>
          <w:bCs/>
          <w:color w:val="auto"/>
          <w:kern w:val="0"/>
          <w:sz w:val="40"/>
          <w:szCs w:val="40"/>
        </w:rPr>
      </w:pPr>
    </w:p>
    <w:p w14:paraId="2D16982D">
      <w:pPr>
        <w:widowControl/>
        <w:shd w:val="clear" w:color="auto" w:fill="FFFFFF"/>
        <w:spacing w:line="500" w:lineRule="exact"/>
        <w:jc w:val="center"/>
        <w:rPr>
          <w:rFonts w:ascii="宋体" w:hAnsi="宋体" w:cs="宋体"/>
          <w:b/>
          <w:bCs/>
          <w:color w:val="auto"/>
          <w:kern w:val="0"/>
          <w:sz w:val="40"/>
          <w:szCs w:val="40"/>
        </w:rPr>
      </w:pPr>
    </w:p>
    <w:p w14:paraId="0B7D3AA2">
      <w:pPr>
        <w:widowControl/>
        <w:shd w:val="clear" w:color="auto" w:fill="FFFFFF"/>
        <w:spacing w:line="500" w:lineRule="exact"/>
        <w:jc w:val="center"/>
        <w:rPr>
          <w:rFonts w:ascii="宋体" w:hAnsi="宋体" w:cs="宋体"/>
          <w:b/>
          <w:bCs/>
          <w:color w:val="auto"/>
          <w:kern w:val="0"/>
          <w:sz w:val="40"/>
          <w:szCs w:val="40"/>
        </w:rPr>
      </w:pPr>
    </w:p>
    <w:p w14:paraId="4F2FF099">
      <w:pPr>
        <w:widowControl/>
        <w:shd w:val="clear" w:color="auto" w:fill="FFFFFF"/>
        <w:spacing w:line="500" w:lineRule="exact"/>
        <w:jc w:val="center"/>
        <w:rPr>
          <w:rFonts w:ascii="宋体" w:hAnsi="宋体" w:cs="宋体"/>
          <w:b/>
          <w:bCs/>
          <w:color w:val="auto"/>
          <w:kern w:val="0"/>
          <w:sz w:val="40"/>
          <w:szCs w:val="40"/>
        </w:rPr>
      </w:pPr>
      <w:r>
        <w:rPr>
          <w:rFonts w:hint="eastAsia" w:ascii="宋体" w:hAnsi="宋体" w:cs="宋体"/>
          <w:b/>
          <w:bCs/>
          <w:color w:val="auto"/>
          <w:kern w:val="0"/>
          <w:sz w:val="40"/>
          <w:szCs w:val="40"/>
        </w:rPr>
        <w:t>采购人：重庆市文物考古研究院</w:t>
      </w:r>
    </w:p>
    <w:p w14:paraId="4BE01998">
      <w:pPr>
        <w:widowControl/>
        <w:shd w:val="clear" w:color="auto" w:fill="FFFFFF"/>
        <w:spacing w:line="500" w:lineRule="exact"/>
        <w:jc w:val="center"/>
        <w:rPr>
          <w:rFonts w:ascii="宋体" w:hAnsi="宋体" w:cs="宋体"/>
          <w:b/>
          <w:bCs/>
          <w:color w:val="auto"/>
          <w:kern w:val="0"/>
          <w:sz w:val="40"/>
          <w:szCs w:val="40"/>
        </w:rPr>
      </w:pPr>
      <w:r>
        <w:rPr>
          <w:rFonts w:hint="eastAsia" w:ascii="宋体" w:hAnsi="宋体" w:cs="宋体"/>
          <w:b/>
          <w:bCs/>
          <w:color w:val="auto"/>
          <w:kern w:val="0"/>
          <w:sz w:val="40"/>
          <w:szCs w:val="40"/>
        </w:rPr>
        <w:t xml:space="preserve">        （重庆文化遗产保护中心）</w:t>
      </w:r>
    </w:p>
    <w:p w14:paraId="3F3A06B6">
      <w:pPr>
        <w:widowControl/>
        <w:shd w:val="clear" w:color="auto" w:fill="FFFFFF"/>
        <w:spacing w:line="500" w:lineRule="exact"/>
        <w:jc w:val="center"/>
        <w:rPr>
          <w:rFonts w:ascii="宋体" w:hAnsi="宋体" w:cs="宋体"/>
          <w:b/>
          <w:bCs/>
          <w:color w:val="auto"/>
          <w:kern w:val="0"/>
          <w:sz w:val="32"/>
          <w:szCs w:val="32"/>
        </w:rPr>
      </w:pPr>
    </w:p>
    <w:p w14:paraId="1FEB7498">
      <w:pPr>
        <w:widowControl/>
        <w:shd w:val="clear" w:color="auto" w:fill="FFFFFF"/>
        <w:spacing w:line="500" w:lineRule="exact"/>
        <w:jc w:val="center"/>
        <w:rPr>
          <w:rFonts w:ascii="宋体" w:hAnsi="宋体" w:cs="宋体"/>
          <w:b/>
          <w:bCs/>
          <w:color w:val="auto"/>
          <w:kern w:val="0"/>
          <w:sz w:val="32"/>
          <w:szCs w:val="32"/>
        </w:rPr>
      </w:pPr>
    </w:p>
    <w:p w14:paraId="5D4D3060">
      <w:pPr>
        <w:widowControl/>
        <w:shd w:val="clear" w:color="auto" w:fill="FFFFFF"/>
        <w:spacing w:line="500" w:lineRule="exact"/>
        <w:jc w:val="center"/>
        <w:rPr>
          <w:rFonts w:ascii="宋体" w:hAnsi="宋体" w:cs="宋体"/>
          <w:b/>
          <w:bCs/>
          <w:color w:val="auto"/>
          <w:kern w:val="0"/>
          <w:sz w:val="32"/>
          <w:szCs w:val="32"/>
        </w:rPr>
      </w:pPr>
    </w:p>
    <w:p w14:paraId="05F0D50E">
      <w:pPr>
        <w:widowControl/>
        <w:shd w:val="clear" w:color="auto" w:fill="FFFFFF"/>
        <w:spacing w:line="500" w:lineRule="exact"/>
        <w:jc w:val="center"/>
        <w:rPr>
          <w:rFonts w:ascii="宋体" w:hAnsi="宋体" w:cs="宋体"/>
          <w:b/>
          <w:bCs/>
          <w:color w:val="auto"/>
          <w:kern w:val="0"/>
          <w:sz w:val="32"/>
          <w:szCs w:val="32"/>
        </w:rPr>
      </w:pPr>
    </w:p>
    <w:p w14:paraId="2EFED26C">
      <w:pPr>
        <w:widowControl/>
        <w:shd w:val="clear" w:color="auto" w:fill="FFFFFF"/>
        <w:spacing w:line="500" w:lineRule="exact"/>
        <w:jc w:val="center"/>
        <w:rPr>
          <w:rFonts w:ascii="宋体" w:hAnsi="宋体" w:cs="宋体"/>
          <w:b/>
          <w:bCs/>
          <w:color w:val="auto"/>
          <w:kern w:val="0"/>
          <w:sz w:val="32"/>
          <w:szCs w:val="32"/>
        </w:rPr>
      </w:pPr>
    </w:p>
    <w:p w14:paraId="7F7E4262">
      <w:pPr>
        <w:widowControl/>
        <w:shd w:val="clear" w:color="auto" w:fill="FFFFFF"/>
        <w:spacing w:line="500" w:lineRule="exact"/>
        <w:jc w:val="center"/>
        <w:rPr>
          <w:rFonts w:ascii="宋体" w:hAnsi="宋体" w:cs="宋体"/>
          <w:b/>
          <w:bCs/>
          <w:color w:val="auto"/>
          <w:kern w:val="0"/>
          <w:sz w:val="32"/>
          <w:szCs w:val="32"/>
        </w:rPr>
      </w:pPr>
    </w:p>
    <w:p w14:paraId="033177C1">
      <w:pPr>
        <w:widowControl/>
        <w:shd w:val="clear" w:color="auto" w:fill="FFFFFF"/>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二〇二六年</w:t>
      </w:r>
      <w:r>
        <w:rPr>
          <w:rFonts w:hint="eastAsia" w:ascii="宋体" w:hAnsi="宋体" w:cs="宋体"/>
          <w:b/>
          <w:bCs/>
          <w:color w:val="auto"/>
          <w:kern w:val="0"/>
          <w:sz w:val="32"/>
          <w:szCs w:val="32"/>
          <w:lang w:val="en-US" w:eastAsia="zh-CN"/>
        </w:rPr>
        <w:t>五</w:t>
      </w:r>
      <w:r>
        <w:rPr>
          <w:rFonts w:hint="eastAsia" w:ascii="宋体" w:hAnsi="宋体" w:cs="宋体"/>
          <w:b/>
          <w:bCs/>
          <w:color w:val="auto"/>
          <w:kern w:val="0"/>
          <w:sz w:val="32"/>
          <w:szCs w:val="32"/>
        </w:rPr>
        <w:t>月</w:t>
      </w:r>
    </w:p>
    <w:p w14:paraId="200EBFCF">
      <w:pPr>
        <w:widowControl/>
        <w:shd w:val="clear" w:color="auto" w:fill="FFFFFF"/>
        <w:spacing w:line="500" w:lineRule="exact"/>
        <w:jc w:val="center"/>
        <w:rPr>
          <w:rFonts w:ascii="宋体" w:hAnsi="宋体" w:cs="宋体"/>
          <w:b/>
          <w:bCs/>
          <w:color w:val="auto"/>
          <w:kern w:val="0"/>
          <w:sz w:val="32"/>
          <w:szCs w:val="32"/>
        </w:rPr>
      </w:pPr>
    </w:p>
    <w:p w14:paraId="007A66F5">
      <w:pPr>
        <w:rPr>
          <w:rFonts w:hint="eastAsia" w:ascii="宋体" w:hAnsi="宋体" w:cs="宋体"/>
          <w:b/>
          <w:bCs/>
          <w:color w:val="auto"/>
          <w:kern w:val="0"/>
          <w:sz w:val="32"/>
          <w:szCs w:val="32"/>
        </w:rPr>
      </w:pPr>
      <w:r>
        <w:rPr>
          <w:rFonts w:hint="eastAsia" w:ascii="宋体" w:hAnsi="宋体" w:cs="宋体"/>
          <w:b/>
          <w:bCs/>
          <w:color w:val="auto"/>
          <w:kern w:val="0"/>
          <w:sz w:val="32"/>
          <w:szCs w:val="32"/>
        </w:rPr>
        <w:br w:type="page"/>
      </w:r>
    </w:p>
    <w:p w14:paraId="63FFE5FA">
      <w:pPr>
        <w:widowControl/>
        <w:shd w:val="clear" w:color="auto" w:fill="FFFFFF"/>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询价公告</w:t>
      </w:r>
    </w:p>
    <w:p w14:paraId="17881490">
      <w:pPr>
        <w:pStyle w:val="17"/>
        <w:widowControl/>
        <w:numPr>
          <w:ilvl w:val="0"/>
          <w:numId w:val="1"/>
        </w:numPr>
        <w:shd w:val="clear" w:color="auto" w:fill="FFFFFF"/>
        <w:spacing w:line="500" w:lineRule="exact"/>
        <w:ind w:firstLineChars="0"/>
        <w:jc w:val="left"/>
        <w:rPr>
          <w:rFonts w:ascii="宋体" w:hAnsi="宋体" w:cs="宋体"/>
          <w:b/>
          <w:bCs/>
          <w:color w:val="auto"/>
          <w:kern w:val="0"/>
          <w:sz w:val="24"/>
          <w:szCs w:val="24"/>
        </w:rPr>
      </w:pPr>
      <w:r>
        <w:rPr>
          <w:rFonts w:hint="eastAsia" w:ascii="宋体" w:hAnsi="宋体" w:cs="宋体"/>
          <w:b/>
          <w:bCs/>
          <w:color w:val="auto"/>
          <w:kern w:val="0"/>
          <w:sz w:val="24"/>
          <w:szCs w:val="24"/>
        </w:rPr>
        <w:t>服务内容</w:t>
      </w:r>
    </w:p>
    <w:p w14:paraId="145FD274">
      <w:pPr>
        <w:pStyle w:val="17"/>
        <w:spacing w:line="594" w:lineRule="exact"/>
        <w:ind w:left="420" w:firstLine="480" w:firstLineChars="200"/>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合川钓鱼城遗址出土大量文物，正在进行重要文物的保护修复工作，其中的金属器存在锈蚀情况，需要通过XRD检测确定锈蚀种类，明确是否存在有害锈，从而为保护修复工作提供参考，选择共22件金属器的35处锈粉进行取样，拟对35处锈粉的XRD检测进行询价。</w:t>
      </w:r>
    </w:p>
    <w:p w14:paraId="33412230">
      <w:pPr>
        <w:spacing w:line="594" w:lineRule="exact"/>
        <w:ind w:firstLine="419" w:firstLineChars="174"/>
        <w:rPr>
          <w:rFonts w:ascii="宋体" w:hAnsi="宋体" w:cs="宋体"/>
          <w:b/>
          <w:bCs/>
          <w:color w:val="auto"/>
          <w:kern w:val="0"/>
          <w:sz w:val="24"/>
          <w:szCs w:val="24"/>
        </w:rPr>
      </w:pPr>
      <w:r>
        <w:rPr>
          <w:rFonts w:hint="eastAsia" w:ascii="宋体" w:hAnsi="宋体" w:cs="宋体"/>
          <w:b/>
          <w:bCs/>
          <w:color w:val="auto"/>
          <w:kern w:val="0"/>
          <w:sz w:val="24"/>
          <w:szCs w:val="24"/>
        </w:rPr>
        <w:t>采购最高限价：</w:t>
      </w:r>
    </w:p>
    <w:p w14:paraId="54B7C23B">
      <w:pPr>
        <w:widowControl/>
        <w:shd w:val="clear" w:color="auto" w:fill="FFFFFF"/>
        <w:spacing w:line="500" w:lineRule="exact"/>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人民币</w:t>
      </w:r>
      <w:r>
        <w:rPr>
          <w:rFonts w:hint="eastAsia" w:ascii="宋体" w:hAnsi="宋体" w:cs="宋体"/>
          <w:color w:val="auto"/>
          <w:kern w:val="0"/>
          <w:sz w:val="24"/>
          <w:szCs w:val="24"/>
          <w:lang w:val="en-US" w:eastAsia="zh-CN"/>
        </w:rPr>
        <w:t>38010</w:t>
      </w:r>
      <w:r>
        <w:rPr>
          <w:rFonts w:hint="eastAsia" w:ascii="宋体" w:hAnsi="宋体" w:cs="宋体"/>
          <w:color w:val="auto"/>
          <w:kern w:val="0"/>
          <w:sz w:val="24"/>
          <w:szCs w:val="24"/>
        </w:rPr>
        <w:t>元，大写：</w:t>
      </w:r>
      <w:r>
        <w:rPr>
          <w:rFonts w:hint="eastAsia" w:ascii="宋体" w:hAnsi="宋体" w:cs="宋体"/>
          <w:color w:val="auto"/>
          <w:kern w:val="0"/>
          <w:sz w:val="24"/>
          <w:szCs w:val="24"/>
          <w:lang w:val="en-US" w:eastAsia="zh-CN"/>
        </w:rPr>
        <w:t>叁万捌仟零壹拾</w:t>
      </w:r>
      <w:r>
        <w:rPr>
          <w:rFonts w:hint="eastAsia" w:ascii="宋体" w:hAnsi="宋体" w:cs="宋体"/>
          <w:color w:val="auto"/>
          <w:kern w:val="0"/>
          <w:sz w:val="24"/>
          <w:szCs w:val="24"/>
        </w:rPr>
        <w:t>元整。</w:t>
      </w:r>
    </w:p>
    <w:p w14:paraId="70915989">
      <w:pPr>
        <w:widowControl/>
        <w:shd w:val="clear" w:color="auto" w:fill="FFFFFF"/>
        <w:spacing w:line="500" w:lineRule="exact"/>
        <w:ind w:firstLine="482" w:firstLineChars="200"/>
        <w:jc w:val="left"/>
        <w:rPr>
          <w:rFonts w:ascii="宋体" w:hAnsi="宋体" w:cs="宋体"/>
          <w:b/>
          <w:bCs/>
          <w:color w:val="auto"/>
          <w:kern w:val="0"/>
          <w:sz w:val="24"/>
          <w:szCs w:val="24"/>
        </w:rPr>
      </w:pPr>
      <w:r>
        <w:rPr>
          <w:rFonts w:hint="eastAsia" w:ascii="宋体" w:hAnsi="宋体" w:cs="宋体"/>
          <w:b/>
          <w:bCs/>
          <w:color w:val="auto"/>
          <w:kern w:val="0"/>
          <w:sz w:val="24"/>
          <w:szCs w:val="24"/>
        </w:rPr>
        <w:t>二、技术要求</w:t>
      </w:r>
    </w:p>
    <w:p w14:paraId="4837D59E">
      <w:pPr>
        <w:widowControl/>
        <w:shd w:val="clear" w:color="auto" w:fill="FFFFFF"/>
        <w:spacing w:line="500" w:lineRule="exact"/>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使用X射线衍射光谱仪进行检测，样品量约20mg。</w:t>
      </w:r>
    </w:p>
    <w:p w14:paraId="5870C88C">
      <w:pPr>
        <w:widowControl/>
        <w:shd w:val="clear" w:color="auto" w:fill="FFFFFF"/>
        <w:spacing w:line="500" w:lineRule="exact"/>
        <w:ind w:firstLine="480" w:firstLineChars="200"/>
        <w:jc w:val="left"/>
        <w:rPr>
          <w:rFonts w:hint="eastAsia" w:ascii="宋体" w:hAnsi="宋体" w:cs="宋体"/>
          <w:color w:val="auto"/>
          <w:kern w:val="0"/>
          <w:sz w:val="24"/>
          <w:szCs w:val="24"/>
        </w:rPr>
      </w:pPr>
      <w:r>
        <w:rPr>
          <w:rFonts w:ascii="宋体" w:hAnsi="宋体" w:cs="宋体"/>
          <w:color w:val="auto"/>
          <w:kern w:val="0"/>
          <w:sz w:val="24"/>
          <w:szCs w:val="24"/>
        </w:rPr>
        <w:t>1.</w:t>
      </w:r>
      <w:r>
        <w:rPr>
          <w:rFonts w:hint="eastAsia" w:ascii="宋体" w:hAnsi="宋体" w:cs="宋体"/>
          <w:color w:val="auto"/>
          <w:kern w:val="0"/>
          <w:sz w:val="24"/>
          <w:szCs w:val="24"/>
        </w:rPr>
        <w:t>原始数据格式：xy格式或plv格式。</w:t>
      </w:r>
    </w:p>
    <w:p w14:paraId="2B1D8F6C">
      <w:pPr>
        <w:widowControl/>
        <w:shd w:val="clear" w:color="auto" w:fill="FFFFFF"/>
        <w:spacing w:line="500" w:lineRule="exact"/>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2.处理后数据内容：锈蚀产物类型及其占比。</w:t>
      </w:r>
    </w:p>
    <w:p w14:paraId="15284B1E">
      <w:pPr>
        <w:widowControl/>
        <w:shd w:val="clear" w:color="auto" w:fill="FFFFFF"/>
        <w:spacing w:line="500" w:lineRule="exact"/>
        <w:ind w:firstLine="482" w:firstLineChars="200"/>
        <w:jc w:val="left"/>
        <w:rPr>
          <w:rFonts w:ascii="宋体" w:hAnsi="宋体" w:cs="宋体"/>
          <w:b/>
          <w:color w:val="auto"/>
          <w:kern w:val="0"/>
          <w:sz w:val="24"/>
          <w:szCs w:val="24"/>
        </w:rPr>
      </w:pPr>
      <w:r>
        <w:rPr>
          <w:rFonts w:hint="eastAsia" w:ascii="宋体" w:hAnsi="宋体" w:cs="宋体"/>
          <w:b/>
          <w:color w:val="auto"/>
          <w:kern w:val="0"/>
          <w:sz w:val="24"/>
          <w:szCs w:val="24"/>
        </w:rPr>
        <w:t>三、</w:t>
      </w:r>
      <w:r>
        <w:rPr>
          <w:rFonts w:ascii="宋体" w:hAnsi="宋体" w:cs="宋体"/>
          <w:b/>
          <w:color w:val="auto"/>
          <w:kern w:val="0"/>
          <w:sz w:val="24"/>
          <w:szCs w:val="24"/>
        </w:rPr>
        <w:t>服务</w:t>
      </w:r>
      <w:r>
        <w:rPr>
          <w:rFonts w:hint="eastAsia" w:ascii="宋体" w:hAnsi="宋体" w:cs="宋体"/>
          <w:b/>
          <w:color w:val="auto"/>
          <w:kern w:val="0"/>
          <w:sz w:val="24"/>
          <w:szCs w:val="24"/>
        </w:rPr>
        <w:t>内容</w:t>
      </w:r>
    </w:p>
    <w:p w14:paraId="1C946875">
      <w:pPr>
        <w:widowControl/>
        <w:shd w:val="clear" w:color="auto" w:fill="FFFFFF"/>
        <w:spacing w:line="500" w:lineRule="exact"/>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1.对我院提供的</w:t>
      </w:r>
      <w:r>
        <w:rPr>
          <w:rFonts w:hint="eastAsia" w:ascii="宋体" w:hAnsi="宋体" w:cs="宋体"/>
          <w:color w:val="auto"/>
          <w:kern w:val="0"/>
          <w:sz w:val="24"/>
          <w:szCs w:val="24"/>
          <w:lang w:val="en-US" w:eastAsia="zh-CN"/>
        </w:rPr>
        <w:t>22</w:t>
      </w:r>
      <w:r>
        <w:rPr>
          <w:rFonts w:hint="eastAsia" w:ascii="宋体" w:hAnsi="宋体" w:cs="宋体"/>
          <w:color w:val="auto"/>
          <w:kern w:val="0"/>
          <w:sz w:val="24"/>
          <w:szCs w:val="24"/>
        </w:rPr>
        <w:t>件铁器及青铜器文物表面锈蚀产物</w:t>
      </w:r>
      <w:r>
        <w:rPr>
          <w:rFonts w:hint="eastAsia" w:ascii="宋体" w:hAnsi="宋体" w:cs="宋体"/>
          <w:color w:val="auto"/>
          <w:kern w:val="0"/>
          <w:sz w:val="24"/>
          <w:szCs w:val="24"/>
          <w:lang w:val="en-US" w:eastAsia="zh-CN"/>
        </w:rPr>
        <w:t>共35处</w:t>
      </w:r>
      <w:r>
        <w:rPr>
          <w:rFonts w:hint="eastAsia" w:ascii="宋体" w:hAnsi="宋体" w:cs="宋体"/>
          <w:color w:val="auto"/>
          <w:kern w:val="0"/>
          <w:sz w:val="24"/>
          <w:szCs w:val="24"/>
        </w:rPr>
        <w:t>进行样品制备和处理</w:t>
      </w: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检测后无需归还样品</w:t>
      </w:r>
      <w:r>
        <w:rPr>
          <w:rFonts w:hint="eastAsia" w:ascii="宋体" w:hAnsi="宋体" w:cs="宋体"/>
          <w:color w:val="auto"/>
          <w:kern w:val="0"/>
          <w:sz w:val="24"/>
          <w:szCs w:val="24"/>
        </w:rPr>
        <w:t>；</w:t>
      </w:r>
    </w:p>
    <w:p w14:paraId="1C17207D">
      <w:pPr>
        <w:widowControl/>
        <w:shd w:val="clear" w:color="auto" w:fill="FFFFFF"/>
        <w:spacing w:line="500" w:lineRule="exact"/>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2.对上述样品进行X射线衍射物相检测，获得谱图；</w:t>
      </w:r>
    </w:p>
    <w:p w14:paraId="06A6C366">
      <w:pPr>
        <w:widowControl/>
        <w:shd w:val="clear" w:color="auto" w:fill="FFFFFF"/>
        <w:spacing w:line="500" w:lineRule="exact"/>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3.对所有样品的谱图进行解谱，获得锈蚀产物的定性和定量数据；</w:t>
      </w:r>
    </w:p>
    <w:p w14:paraId="107F9EAB">
      <w:pPr>
        <w:widowControl/>
        <w:shd w:val="clear" w:color="auto" w:fill="FFFFFF"/>
        <w:spacing w:line="500" w:lineRule="exact"/>
        <w:ind w:firstLine="480" w:firstLineChars="200"/>
        <w:jc w:val="left"/>
        <w:rPr>
          <w:rFonts w:hint="eastAsia" w:ascii="宋体" w:hAnsi="宋体" w:cs="宋体"/>
          <w:b/>
          <w:color w:val="auto"/>
          <w:kern w:val="0"/>
          <w:sz w:val="24"/>
          <w:szCs w:val="24"/>
        </w:rPr>
      </w:pPr>
      <w:r>
        <w:rPr>
          <w:rFonts w:hint="eastAsia" w:ascii="宋体" w:hAnsi="宋体" w:cs="宋体"/>
          <w:color w:val="auto"/>
          <w:kern w:val="0"/>
          <w:sz w:val="24"/>
          <w:szCs w:val="24"/>
        </w:rPr>
        <w:t>4.将原始数据和处理后数据整合为检测报告</w:t>
      </w: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将电子版检测报告与一份纸质版检测报告寄至我院</w:t>
      </w:r>
      <w:r>
        <w:rPr>
          <w:rFonts w:hint="eastAsia" w:ascii="宋体" w:hAnsi="宋体" w:cs="宋体"/>
          <w:color w:val="auto"/>
          <w:kern w:val="0"/>
          <w:sz w:val="24"/>
          <w:szCs w:val="24"/>
        </w:rPr>
        <w:t>。</w:t>
      </w:r>
    </w:p>
    <w:p w14:paraId="08B63DF9">
      <w:pPr>
        <w:widowControl/>
        <w:shd w:val="clear" w:color="auto" w:fill="FFFFFF"/>
        <w:spacing w:line="500" w:lineRule="exact"/>
        <w:ind w:firstLine="482" w:firstLineChars="200"/>
        <w:jc w:val="left"/>
        <w:rPr>
          <w:rFonts w:ascii="宋体" w:hAnsi="宋体" w:cs="宋体"/>
          <w:b/>
          <w:color w:val="auto"/>
          <w:kern w:val="0"/>
          <w:sz w:val="24"/>
          <w:szCs w:val="24"/>
        </w:rPr>
      </w:pPr>
      <w:r>
        <w:rPr>
          <w:rFonts w:hint="eastAsia" w:ascii="宋体" w:hAnsi="宋体" w:cs="宋体"/>
          <w:b/>
          <w:color w:val="auto"/>
          <w:kern w:val="0"/>
          <w:sz w:val="24"/>
          <w:szCs w:val="24"/>
        </w:rPr>
        <w:t>四、供应商资格要求</w:t>
      </w:r>
    </w:p>
    <w:p w14:paraId="137C8DE3">
      <w:pPr>
        <w:widowControl/>
        <w:shd w:val="clear" w:color="auto" w:fill="FFFFFF"/>
        <w:spacing w:line="500" w:lineRule="exact"/>
        <w:ind w:firstLine="720" w:firstLineChars="300"/>
        <w:jc w:val="left"/>
        <w:rPr>
          <w:rFonts w:ascii="宋体" w:hAnsi="宋体" w:cs="宋体"/>
          <w:color w:val="auto"/>
          <w:sz w:val="24"/>
          <w:szCs w:val="24"/>
        </w:rPr>
      </w:pPr>
      <w:r>
        <w:rPr>
          <w:rFonts w:hint="eastAsia" w:ascii="宋体" w:hAnsi="宋体" w:cs="宋体"/>
          <w:color w:val="auto"/>
          <w:sz w:val="24"/>
          <w:szCs w:val="24"/>
        </w:rPr>
        <w:t>1.具有独立承担民事责任能力；</w:t>
      </w:r>
    </w:p>
    <w:p w14:paraId="1E5F0EFE">
      <w:pPr>
        <w:widowControl/>
        <w:shd w:val="clear" w:color="auto" w:fill="FFFFFF"/>
        <w:spacing w:line="500" w:lineRule="exact"/>
        <w:ind w:firstLine="720" w:firstLineChars="300"/>
        <w:jc w:val="left"/>
        <w:rPr>
          <w:rFonts w:ascii="宋体" w:hAnsi="宋体" w:cs="宋体"/>
          <w:color w:val="auto"/>
          <w:sz w:val="24"/>
          <w:szCs w:val="24"/>
        </w:rPr>
      </w:pPr>
      <w:r>
        <w:rPr>
          <w:rFonts w:hint="eastAsia" w:ascii="宋体" w:hAnsi="宋体" w:cs="宋体"/>
          <w:color w:val="auto"/>
          <w:sz w:val="24"/>
          <w:szCs w:val="24"/>
        </w:rPr>
        <w:t>2.具有良好商业信誉；</w:t>
      </w:r>
    </w:p>
    <w:p w14:paraId="589C2D51">
      <w:pPr>
        <w:widowControl/>
        <w:shd w:val="clear" w:color="auto" w:fill="FFFFFF"/>
        <w:spacing w:line="500" w:lineRule="exact"/>
        <w:ind w:firstLine="720" w:firstLineChars="300"/>
        <w:jc w:val="left"/>
        <w:rPr>
          <w:rFonts w:ascii="宋体" w:hAnsi="宋体" w:cs="宋体"/>
          <w:color w:val="auto"/>
          <w:sz w:val="24"/>
          <w:szCs w:val="24"/>
        </w:rPr>
      </w:pPr>
      <w:r>
        <w:rPr>
          <w:rFonts w:hint="eastAsia" w:ascii="宋体" w:hAnsi="宋体" w:cs="宋体"/>
          <w:color w:val="auto"/>
          <w:sz w:val="24"/>
          <w:szCs w:val="24"/>
        </w:rPr>
        <w:t>3.具有履行合同所必需的设备和专业技术能力；</w:t>
      </w:r>
    </w:p>
    <w:p w14:paraId="4A22E6A8">
      <w:pPr>
        <w:widowControl/>
        <w:shd w:val="clear" w:color="auto" w:fill="FFFFFF"/>
        <w:spacing w:line="500" w:lineRule="exact"/>
        <w:ind w:firstLine="720" w:firstLineChars="300"/>
        <w:jc w:val="left"/>
        <w:rPr>
          <w:rFonts w:ascii="宋体" w:hAnsi="宋体" w:cs="宋体"/>
          <w:color w:val="auto"/>
          <w:sz w:val="24"/>
          <w:szCs w:val="24"/>
        </w:rPr>
      </w:pPr>
      <w:r>
        <w:rPr>
          <w:rFonts w:hint="eastAsia" w:ascii="宋体" w:hAnsi="宋体" w:cs="宋体"/>
          <w:color w:val="auto"/>
          <w:sz w:val="24"/>
          <w:szCs w:val="24"/>
        </w:rPr>
        <w:t>4.有依法缴纳税收和社会保障资金的良好记录；</w:t>
      </w:r>
    </w:p>
    <w:p w14:paraId="13695AD9">
      <w:pPr>
        <w:widowControl/>
        <w:shd w:val="clear" w:color="auto" w:fill="FFFFFF"/>
        <w:spacing w:line="500" w:lineRule="exact"/>
        <w:ind w:firstLine="720" w:firstLineChars="300"/>
        <w:jc w:val="left"/>
        <w:rPr>
          <w:rFonts w:ascii="宋体" w:hAnsi="宋体" w:cs="宋体"/>
          <w:color w:val="auto"/>
          <w:sz w:val="24"/>
          <w:szCs w:val="24"/>
        </w:rPr>
      </w:pPr>
      <w:r>
        <w:rPr>
          <w:rFonts w:hint="eastAsia" w:ascii="宋体" w:hAnsi="宋体" w:cs="宋体"/>
          <w:color w:val="auto"/>
          <w:sz w:val="24"/>
          <w:szCs w:val="24"/>
        </w:rPr>
        <w:t>5.参与政府采购活动前三年，在经营过程中无重大无法记录；</w:t>
      </w:r>
    </w:p>
    <w:p w14:paraId="0A7AE64B">
      <w:pPr>
        <w:widowControl/>
        <w:shd w:val="clear" w:color="auto" w:fill="FFFFFF"/>
        <w:spacing w:line="500" w:lineRule="exact"/>
        <w:ind w:firstLine="720" w:firstLineChars="300"/>
        <w:jc w:val="left"/>
        <w:rPr>
          <w:rFonts w:ascii="宋体" w:hAnsi="宋体" w:cs="宋体"/>
          <w:color w:val="auto"/>
          <w:sz w:val="24"/>
          <w:szCs w:val="24"/>
        </w:rPr>
      </w:pPr>
      <w:r>
        <w:rPr>
          <w:rFonts w:hint="eastAsia" w:ascii="宋体" w:hAnsi="宋体" w:cs="宋体"/>
          <w:color w:val="auto"/>
          <w:sz w:val="24"/>
          <w:szCs w:val="24"/>
        </w:rPr>
        <w:t>6.法律、行政法规规定的其它条件。</w:t>
      </w:r>
    </w:p>
    <w:p w14:paraId="0107622A">
      <w:pPr>
        <w:widowControl/>
        <w:shd w:val="clear" w:color="auto" w:fill="FFFFFF"/>
        <w:spacing w:line="500" w:lineRule="exact"/>
        <w:ind w:firstLine="720" w:firstLineChars="300"/>
        <w:jc w:val="left"/>
        <w:rPr>
          <w:rFonts w:ascii="宋体" w:hAnsi="宋体" w:cs="宋体"/>
          <w:color w:val="auto"/>
          <w:sz w:val="24"/>
          <w:szCs w:val="24"/>
        </w:rPr>
      </w:pPr>
      <w:r>
        <w:rPr>
          <w:rFonts w:hint="eastAsia" w:ascii="宋体" w:hAnsi="宋体" w:cs="宋体"/>
          <w:color w:val="auto"/>
          <w:sz w:val="24"/>
          <w:szCs w:val="24"/>
        </w:rPr>
        <w:t>7.特定资格条件：无</w:t>
      </w:r>
    </w:p>
    <w:p w14:paraId="5D126AE6">
      <w:pPr>
        <w:widowControl/>
        <w:shd w:val="clear" w:color="auto" w:fill="FFFFFF"/>
        <w:spacing w:line="500" w:lineRule="exact"/>
        <w:ind w:firstLine="482" w:firstLineChars="200"/>
        <w:jc w:val="left"/>
        <w:rPr>
          <w:rFonts w:ascii="宋体" w:hAnsi="宋体" w:cs="宋体"/>
          <w:b/>
          <w:color w:val="auto"/>
          <w:kern w:val="0"/>
          <w:sz w:val="24"/>
          <w:szCs w:val="24"/>
        </w:rPr>
      </w:pPr>
      <w:r>
        <w:rPr>
          <w:rFonts w:hint="eastAsia" w:ascii="宋体" w:hAnsi="宋体" w:cs="宋体"/>
          <w:b/>
          <w:color w:val="auto"/>
          <w:kern w:val="0"/>
          <w:sz w:val="24"/>
          <w:szCs w:val="24"/>
        </w:rPr>
        <w:t>五、采购服务约定</w:t>
      </w:r>
    </w:p>
    <w:p w14:paraId="2E4A3F22">
      <w:pPr>
        <w:widowControl/>
        <w:shd w:val="clear" w:color="auto" w:fill="FFFFFF"/>
        <w:spacing w:line="500" w:lineRule="exact"/>
        <w:ind w:firstLine="645"/>
        <w:jc w:val="left"/>
        <w:rPr>
          <w:rFonts w:ascii="宋体" w:hAnsi="宋体" w:cs="宋体"/>
          <w:color w:val="auto"/>
          <w:kern w:val="0"/>
          <w:sz w:val="24"/>
          <w:szCs w:val="24"/>
        </w:rPr>
      </w:pPr>
      <w:r>
        <w:rPr>
          <w:rFonts w:hint="eastAsia" w:ascii="宋体" w:hAnsi="宋体" w:cs="宋体"/>
          <w:color w:val="auto"/>
          <w:kern w:val="0"/>
          <w:sz w:val="24"/>
          <w:szCs w:val="24"/>
        </w:rPr>
        <w:t>1.施工周期</w:t>
      </w:r>
    </w:p>
    <w:p w14:paraId="70EEC9AF">
      <w:pPr>
        <w:widowControl/>
        <w:shd w:val="clear" w:color="auto" w:fill="FFFFFF"/>
        <w:spacing w:line="500" w:lineRule="exact"/>
        <w:ind w:firstLine="645"/>
        <w:jc w:val="left"/>
        <w:rPr>
          <w:rFonts w:ascii="宋体" w:hAnsi="宋体" w:cs="宋体"/>
          <w:color w:val="auto"/>
          <w:kern w:val="0"/>
          <w:sz w:val="24"/>
          <w:szCs w:val="24"/>
        </w:rPr>
      </w:pPr>
      <w:r>
        <w:rPr>
          <w:rFonts w:hint="eastAsia" w:ascii="宋体" w:hAnsi="宋体" w:cs="宋体"/>
          <w:color w:val="auto"/>
          <w:kern w:val="0"/>
          <w:sz w:val="24"/>
          <w:szCs w:val="24"/>
        </w:rPr>
        <w:t>至</w:t>
      </w:r>
      <w:r>
        <w:rPr>
          <w:rFonts w:hint="eastAsia" w:ascii="宋体" w:hAnsi="宋体" w:cs="宋体"/>
          <w:color w:val="auto"/>
          <w:kern w:val="0"/>
          <w:sz w:val="24"/>
          <w:szCs w:val="24"/>
          <w:lang w:val="en-US" w:eastAsia="zh-CN"/>
        </w:rPr>
        <w:t>样品寄出</w:t>
      </w:r>
      <w:r>
        <w:rPr>
          <w:rFonts w:hint="eastAsia" w:ascii="宋体" w:hAnsi="宋体" w:cs="宋体"/>
          <w:color w:val="auto"/>
          <w:kern w:val="0"/>
          <w:sz w:val="24"/>
          <w:szCs w:val="24"/>
        </w:rPr>
        <w:t>后</w:t>
      </w:r>
      <w:r>
        <w:rPr>
          <w:rFonts w:hint="eastAsia" w:ascii="宋体" w:hAnsi="宋体" w:cs="宋体"/>
          <w:color w:val="auto"/>
          <w:kern w:val="0"/>
          <w:sz w:val="24"/>
          <w:szCs w:val="24"/>
          <w:lang w:val="en-US" w:eastAsia="zh-CN"/>
        </w:rPr>
        <w:t>60</w:t>
      </w:r>
      <w:r>
        <w:rPr>
          <w:rFonts w:hint="eastAsia" w:ascii="宋体" w:hAnsi="宋体" w:cs="宋体"/>
          <w:color w:val="auto"/>
          <w:kern w:val="0"/>
          <w:sz w:val="24"/>
          <w:szCs w:val="24"/>
        </w:rPr>
        <w:t>天内完成</w:t>
      </w:r>
      <w:r>
        <w:rPr>
          <w:rFonts w:hint="eastAsia" w:ascii="宋体" w:hAnsi="宋体" w:cs="宋体"/>
          <w:color w:val="auto"/>
          <w:kern w:val="0"/>
          <w:sz w:val="24"/>
          <w:szCs w:val="24"/>
          <w:lang w:val="en-US" w:eastAsia="zh-CN"/>
        </w:rPr>
        <w:t>所有工作</w:t>
      </w:r>
      <w:r>
        <w:rPr>
          <w:rFonts w:hint="eastAsia" w:ascii="宋体" w:hAnsi="宋体" w:cs="宋体"/>
          <w:color w:val="auto"/>
          <w:kern w:val="0"/>
          <w:sz w:val="24"/>
          <w:szCs w:val="24"/>
        </w:rPr>
        <w:t>，并通过我院验收。</w:t>
      </w:r>
    </w:p>
    <w:p w14:paraId="562FCCFC">
      <w:pPr>
        <w:widowControl/>
        <w:shd w:val="clear" w:color="auto" w:fill="FFFFFF"/>
        <w:spacing w:line="500" w:lineRule="exact"/>
        <w:ind w:firstLine="645"/>
        <w:jc w:val="left"/>
        <w:rPr>
          <w:rFonts w:ascii="宋体" w:hAnsi="宋体" w:cs="宋体"/>
          <w:color w:val="auto"/>
          <w:kern w:val="0"/>
          <w:sz w:val="24"/>
          <w:szCs w:val="24"/>
        </w:rPr>
      </w:pPr>
      <w:r>
        <w:rPr>
          <w:rFonts w:hint="eastAsia" w:ascii="宋体" w:hAnsi="宋体" w:cs="宋体"/>
          <w:color w:val="auto"/>
          <w:kern w:val="0"/>
          <w:sz w:val="24"/>
          <w:szCs w:val="24"/>
        </w:rPr>
        <w:t>2.服务地点</w:t>
      </w:r>
    </w:p>
    <w:p w14:paraId="43C3DC60">
      <w:pPr>
        <w:widowControl/>
        <w:shd w:val="clear" w:color="auto" w:fill="FFFFFF"/>
        <w:spacing w:line="500" w:lineRule="exact"/>
        <w:ind w:firstLine="645"/>
        <w:jc w:val="left"/>
        <w:rPr>
          <w:rFonts w:ascii="宋体" w:hAnsi="宋体" w:cs="宋体"/>
          <w:color w:val="auto"/>
          <w:kern w:val="0"/>
          <w:sz w:val="24"/>
          <w:szCs w:val="24"/>
        </w:rPr>
      </w:pPr>
      <w:r>
        <w:rPr>
          <w:rFonts w:hint="eastAsia" w:ascii="宋体" w:hAnsi="宋体" w:cs="宋体"/>
          <w:color w:val="auto"/>
          <w:kern w:val="0"/>
          <w:sz w:val="24"/>
          <w:szCs w:val="24"/>
        </w:rPr>
        <w:t>服务地点：</w:t>
      </w:r>
      <w:r>
        <w:rPr>
          <w:rFonts w:hint="eastAsia" w:ascii="宋体" w:hAnsi="宋体" w:cs="宋体"/>
          <w:color w:val="auto"/>
          <w:sz w:val="24"/>
          <w:szCs w:val="24"/>
        </w:rPr>
        <w:t>我院</w:t>
      </w:r>
      <w:r>
        <w:rPr>
          <w:rFonts w:hint="eastAsia" w:ascii="宋体" w:hAnsi="宋体" w:cs="宋体"/>
          <w:color w:val="auto"/>
          <w:kern w:val="0"/>
          <w:sz w:val="24"/>
          <w:szCs w:val="24"/>
        </w:rPr>
        <w:t>指定地点。</w:t>
      </w:r>
    </w:p>
    <w:p w14:paraId="4E646FDF">
      <w:pPr>
        <w:widowControl/>
        <w:shd w:val="clear" w:color="auto" w:fill="FFFFFF"/>
        <w:spacing w:line="500" w:lineRule="exact"/>
        <w:ind w:firstLine="645"/>
        <w:jc w:val="left"/>
        <w:rPr>
          <w:rFonts w:ascii="宋体" w:hAnsi="宋体" w:cs="宋体"/>
          <w:color w:val="auto"/>
          <w:kern w:val="0"/>
          <w:sz w:val="24"/>
          <w:szCs w:val="24"/>
        </w:rPr>
      </w:pPr>
      <w:r>
        <w:rPr>
          <w:rFonts w:hint="eastAsia" w:ascii="宋体" w:hAnsi="宋体" w:cs="宋体"/>
          <w:color w:val="auto"/>
          <w:kern w:val="0"/>
          <w:sz w:val="24"/>
          <w:szCs w:val="24"/>
        </w:rPr>
        <w:t>3</w:t>
      </w:r>
      <w:r>
        <w:rPr>
          <w:rFonts w:ascii="宋体" w:hAnsi="宋体" w:cs="宋体"/>
          <w:color w:val="auto"/>
          <w:kern w:val="0"/>
          <w:sz w:val="24"/>
          <w:szCs w:val="24"/>
        </w:rPr>
        <w:t>.验收</w:t>
      </w:r>
      <w:r>
        <w:rPr>
          <w:rFonts w:hint="eastAsia" w:ascii="宋体" w:hAnsi="宋体" w:cs="宋体"/>
          <w:color w:val="auto"/>
          <w:kern w:val="0"/>
          <w:sz w:val="24"/>
          <w:szCs w:val="24"/>
        </w:rPr>
        <w:t>方式</w:t>
      </w:r>
    </w:p>
    <w:p w14:paraId="21A650E4">
      <w:pPr>
        <w:widowControl/>
        <w:shd w:val="clear" w:color="auto" w:fill="FFFFFF"/>
        <w:spacing w:line="500" w:lineRule="exact"/>
        <w:ind w:firstLine="645"/>
        <w:jc w:val="left"/>
        <w:rPr>
          <w:rFonts w:ascii="宋体" w:hAnsi="宋体" w:cs="宋体"/>
          <w:color w:val="auto"/>
          <w:kern w:val="0"/>
          <w:sz w:val="24"/>
          <w:szCs w:val="24"/>
        </w:rPr>
      </w:pPr>
      <w:r>
        <w:rPr>
          <w:rFonts w:hint="eastAsia" w:ascii="宋体" w:hAnsi="宋体" w:cs="宋体"/>
          <w:color w:val="auto"/>
          <w:kern w:val="0"/>
          <w:sz w:val="24"/>
          <w:szCs w:val="24"/>
          <w:lang w:val="en-US" w:eastAsia="zh-CN"/>
        </w:rPr>
        <w:t>纸质版检测报告寄至我院，</w:t>
      </w:r>
      <w:r>
        <w:rPr>
          <w:rFonts w:hint="eastAsia" w:ascii="宋体" w:hAnsi="宋体" w:cs="宋体"/>
          <w:color w:val="auto"/>
          <w:kern w:val="0"/>
          <w:sz w:val="24"/>
          <w:szCs w:val="24"/>
        </w:rPr>
        <w:t>由我院组织相关验收并出具验收意见。</w:t>
      </w:r>
    </w:p>
    <w:p w14:paraId="38A4983B">
      <w:pPr>
        <w:widowControl/>
        <w:shd w:val="clear" w:color="auto" w:fill="FFFFFF"/>
        <w:spacing w:line="500" w:lineRule="exact"/>
        <w:ind w:firstLine="482" w:firstLineChars="200"/>
        <w:jc w:val="left"/>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六、报价要求及成交原则</w:t>
      </w:r>
    </w:p>
    <w:p w14:paraId="7C69E49A">
      <w:pPr>
        <w:widowControl/>
        <w:shd w:val="clear" w:color="auto" w:fill="FFFFFF"/>
        <w:spacing w:line="500" w:lineRule="exact"/>
        <w:ind w:left="238" w:leftChars="85" w:firstLine="240" w:firstLineChars="100"/>
        <w:jc w:val="left"/>
        <w:rPr>
          <w:rFonts w:ascii="宋体" w:hAnsi="宋体" w:cs="宋体"/>
          <w:color w:val="auto"/>
          <w:kern w:val="0"/>
          <w:sz w:val="24"/>
          <w:szCs w:val="24"/>
        </w:rPr>
      </w:pPr>
      <w:r>
        <w:rPr>
          <w:rFonts w:hint="eastAsia" w:ascii="宋体" w:hAnsi="宋体" w:cs="宋体"/>
          <w:color w:val="auto"/>
          <w:kern w:val="0"/>
          <w:sz w:val="24"/>
          <w:szCs w:val="24"/>
        </w:rPr>
        <w:t>1.报价要求：</w:t>
      </w:r>
    </w:p>
    <w:p w14:paraId="6ACDD767">
      <w:pPr>
        <w:widowControl/>
        <w:shd w:val="clear" w:color="auto" w:fill="FFFFFF"/>
        <w:spacing w:line="500" w:lineRule="exact"/>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本次报价须为人民币报价，包含服务费、工作人员工资、交通运输、后勤用品、技材、不可预见、安全措施、税费、运杂费、保险费、验收、等所有费用。因成交供应商自身原因造成漏报、少报皆由其自行承担责任，</w:t>
      </w:r>
      <w:r>
        <w:rPr>
          <w:rFonts w:hint="eastAsia" w:ascii="宋体" w:hAnsi="宋体" w:cs="宋体"/>
          <w:color w:val="auto"/>
          <w:sz w:val="24"/>
          <w:szCs w:val="24"/>
        </w:rPr>
        <w:t>我院</w:t>
      </w:r>
      <w:r>
        <w:rPr>
          <w:rFonts w:hint="eastAsia" w:ascii="宋体" w:hAnsi="宋体" w:cs="宋体"/>
          <w:color w:val="auto"/>
          <w:kern w:val="0"/>
          <w:sz w:val="24"/>
          <w:szCs w:val="24"/>
        </w:rPr>
        <w:t>不再补偿。</w:t>
      </w:r>
    </w:p>
    <w:p w14:paraId="250B4DC7">
      <w:pPr>
        <w:widowControl/>
        <w:shd w:val="clear" w:color="auto" w:fill="FFFFFF"/>
        <w:spacing w:line="500" w:lineRule="exact"/>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2.成交原则</w:t>
      </w:r>
    </w:p>
    <w:p w14:paraId="5EEE0969">
      <w:pPr>
        <w:widowControl/>
        <w:shd w:val="clear" w:color="auto" w:fill="FFFFFF"/>
        <w:spacing w:line="500" w:lineRule="exact"/>
        <w:ind w:firstLine="480" w:firstLineChars="200"/>
        <w:jc w:val="left"/>
        <w:rPr>
          <w:rFonts w:ascii="宋体" w:hAnsi="宋体" w:cs="宋体"/>
          <w:color w:val="auto"/>
        </w:rPr>
      </w:pPr>
      <w:r>
        <w:rPr>
          <w:rFonts w:hint="eastAsia" w:ascii="宋体" w:hAnsi="宋体" w:cs="宋体"/>
          <w:color w:val="auto"/>
          <w:sz w:val="24"/>
          <w:szCs w:val="24"/>
        </w:rPr>
        <w:t>在符合本次采购要求、质量和服务的前提下，按最低价法确定成交供应商。</w:t>
      </w:r>
    </w:p>
    <w:p w14:paraId="772BE9F7">
      <w:pPr>
        <w:pStyle w:val="5"/>
        <w:ind w:firstLine="482" w:firstLineChars="200"/>
        <w:rPr>
          <w:rFonts w:ascii="宋体" w:hAnsi="宋体" w:cs="宋体"/>
          <w:b/>
          <w:bCs/>
          <w:color w:val="auto"/>
          <w:sz w:val="24"/>
          <w:szCs w:val="24"/>
        </w:rPr>
      </w:pPr>
      <w:r>
        <w:rPr>
          <w:rFonts w:hint="eastAsia" w:ascii="宋体" w:hAnsi="宋体" w:cs="宋体"/>
          <w:b/>
          <w:bCs/>
          <w:color w:val="auto"/>
          <w:sz w:val="24"/>
          <w:szCs w:val="24"/>
        </w:rPr>
        <w:t>七、提交报价文件的份数和签署</w:t>
      </w:r>
    </w:p>
    <w:p w14:paraId="64149C1B">
      <w:pPr>
        <w:pStyle w:val="5"/>
        <w:ind w:left="238" w:leftChars="85" w:firstLine="480" w:firstLineChars="200"/>
        <w:rPr>
          <w:rFonts w:ascii="宋体" w:hAnsi="宋体" w:cs="宋体"/>
          <w:color w:val="auto"/>
          <w:sz w:val="24"/>
          <w:szCs w:val="24"/>
        </w:rPr>
      </w:pPr>
      <w:r>
        <w:rPr>
          <w:rFonts w:hint="eastAsia" w:ascii="宋体" w:hAnsi="宋体" w:cs="宋体"/>
          <w:color w:val="auto"/>
          <w:sz w:val="24"/>
          <w:szCs w:val="24"/>
        </w:rPr>
        <w:t>1.报价文件一式一份。</w:t>
      </w:r>
    </w:p>
    <w:p w14:paraId="274AD4EC">
      <w:pPr>
        <w:pStyle w:val="5"/>
        <w:ind w:left="238" w:leftChars="85" w:firstLine="480" w:firstLineChars="200"/>
        <w:rPr>
          <w:rFonts w:ascii="宋体" w:hAnsi="宋体" w:cs="宋体"/>
          <w:color w:val="auto"/>
          <w:sz w:val="24"/>
          <w:szCs w:val="24"/>
        </w:rPr>
      </w:pPr>
      <w:r>
        <w:rPr>
          <w:rFonts w:hint="eastAsia" w:ascii="宋体" w:hAnsi="宋体" w:cs="宋体"/>
          <w:color w:val="auto"/>
          <w:sz w:val="24"/>
          <w:szCs w:val="24"/>
        </w:rPr>
        <w:t>2.在报价文件中规定签署、盖章的地方必须按其规定签署、盖章。否则视为无效报价。</w:t>
      </w:r>
    </w:p>
    <w:p w14:paraId="24ABAE66">
      <w:pPr>
        <w:widowControl/>
        <w:spacing w:line="500" w:lineRule="exact"/>
        <w:ind w:firstLine="602" w:firstLineChars="250"/>
        <w:jc w:val="left"/>
        <w:rPr>
          <w:rFonts w:ascii="宋体" w:hAnsi="宋体" w:cs="宋体"/>
          <w:b/>
          <w:color w:val="auto"/>
          <w:kern w:val="0"/>
          <w:sz w:val="24"/>
          <w:szCs w:val="24"/>
        </w:rPr>
      </w:pPr>
      <w:r>
        <w:rPr>
          <w:rFonts w:hint="eastAsia" w:ascii="宋体" w:hAnsi="宋体" w:cs="宋体"/>
          <w:b/>
          <w:color w:val="auto"/>
          <w:kern w:val="0"/>
          <w:sz w:val="24"/>
          <w:szCs w:val="24"/>
        </w:rPr>
        <w:t>八、付款方式：</w:t>
      </w:r>
    </w:p>
    <w:p w14:paraId="79ECDB35">
      <w:pPr>
        <w:widowControl/>
        <w:spacing w:line="5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合同签订后，成交供应商完成</w:t>
      </w:r>
      <w:r>
        <w:rPr>
          <w:rFonts w:hint="eastAsia" w:ascii="宋体" w:hAnsi="宋体" w:cs="宋体"/>
          <w:color w:val="auto"/>
          <w:kern w:val="0"/>
          <w:sz w:val="24"/>
          <w:szCs w:val="24"/>
        </w:rPr>
        <w:t>全部工作，</w:t>
      </w:r>
      <w:r>
        <w:rPr>
          <w:rFonts w:hint="eastAsia" w:ascii="宋体" w:hAnsi="宋体" w:cs="宋体"/>
          <w:color w:val="auto"/>
          <w:sz w:val="24"/>
          <w:szCs w:val="24"/>
        </w:rPr>
        <w:t>根据我院意见修改并</w:t>
      </w:r>
      <w:r>
        <w:rPr>
          <w:rFonts w:hint="eastAsia" w:ascii="宋体" w:hAnsi="宋体" w:cs="宋体"/>
          <w:color w:val="auto"/>
          <w:kern w:val="0"/>
          <w:sz w:val="24"/>
          <w:szCs w:val="24"/>
        </w:rPr>
        <w:t>通过我院验收，10个工作日内我院一次性支付全部工作经费</w:t>
      </w:r>
      <w:r>
        <w:rPr>
          <w:rFonts w:hint="eastAsia" w:ascii="宋体" w:hAnsi="宋体" w:cs="宋体"/>
          <w:color w:val="auto"/>
          <w:sz w:val="24"/>
          <w:szCs w:val="24"/>
        </w:rPr>
        <w:t>。</w:t>
      </w:r>
    </w:p>
    <w:p w14:paraId="5DACC127">
      <w:pPr>
        <w:widowControl/>
        <w:spacing w:line="50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成交供应商应在我院支付经费之前提供有效的票据，且成交供应商严格按照我院要求和格式提交相关资料，否则我院有权拒绝支付相关费用。</w:t>
      </w:r>
    </w:p>
    <w:p w14:paraId="17606686">
      <w:pPr>
        <w:widowControl/>
        <w:shd w:val="clear" w:color="auto" w:fill="FFFFFF"/>
        <w:spacing w:line="500" w:lineRule="exact"/>
        <w:ind w:firstLine="602" w:firstLineChars="250"/>
        <w:jc w:val="left"/>
        <w:rPr>
          <w:rFonts w:ascii="宋体" w:hAnsi="宋体" w:cs="宋体"/>
          <w:b/>
          <w:color w:val="auto"/>
          <w:kern w:val="0"/>
          <w:sz w:val="24"/>
          <w:szCs w:val="24"/>
        </w:rPr>
      </w:pPr>
      <w:r>
        <w:rPr>
          <w:rFonts w:hint="eastAsia" w:ascii="宋体" w:hAnsi="宋体" w:cs="宋体"/>
          <w:b/>
          <w:color w:val="auto"/>
          <w:kern w:val="0"/>
          <w:sz w:val="24"/>
          <w:szCs w:val="24"/>
        </w:rPr>
        <w:t>九、报价要求</w:t>
      </w:r>
    </w:p>
    <w:p w14:paraId="07232BB0">
      <w:pPr>
        <w:widowControl/>
        <w:spacing w:line="500" w:lineRule="exact"/>
        <w:ind w:firstLine="602" w:firstLineChars="250"/>
        <w:jc w:val="left"/>
        <w:rPr>
          <w:rFonts w:ascii="宋体" w:hAnsi="宋体" w:cs="宋体"/>
          <w:color w:val="auto"/>
          <w:sz w:val="24"/>
          <w:szCs w:val="24"/>
        </w:rPr>
      </w:pPr>
      <w:r>
        <w:rPr>
          <w:rFonts w:hint="eastAsia" w:asciiTheme="minorEastAsia" w:hAnsiTheme="minorEastAsia" w:eastAsiaTheme="minorEastAsia" w:cstheme="minorEastAsia"/>
          <w:b/>
          <w:bCs/>
          <w:color w:val="auto"/>
          <w:sz w:val="24"/>
          <w:szCs w:val="24"/>
        </w:rPr>
        <w:t>报价文件密封后（在密封袋上注明项目名称）</w:t>
      </w:r>
      <w:r>
        <w:rPr>
          <w:rFonts w:hint="eastAsia" w:ascii="宋体" w:hAnsi="宋体" w:cs="宋体"/>
          <w:b/>
          <w:bCs/>
          <w:color w:val="auto"/>
          <w:sz w:val="24"/>
          <w:szCs w:val="24"/>
        </w:rPr>
        <w:t>请于</w:t>
      </w:r>
      <w:r>
        <w:rPr>
          <w:rFonts w:hint="eastAsia" w:ascii="宋体" w:hAnsi="宋体" w:cs="宋体"/>
          <w:b/>
          <w:bCs/>
          <w:color w:val="auto"/>
          <w:sz w:val="24"/>
          <w:szCs w:val="24"/>
          <w:lang w:val="en-US" w:eastAsia="zh-CN"/>
        </w:rPr>
        <w:t>2026</w:t>
      </w:r>
      <w:r>
        <w:rPr>
          <w:rFonts w:hint="eastAsia" w:ascii="宋体" w:hAnsi="宋体" w:cs="宋体"/>
          <w:b/>
          <w:bCs/>
          <w:color w:val="auto"/>
          <w:sz w:val="24"/>
          <w:szCs w:val="24"/>
        </w:rPr>
        <w:t>年</w:t>
      </w:r>
      <w:r>
        <w:rPr>
          <w:rFonts w:hint="eastAsia" w:ascii="宋体" w:hAnsi="宋体" w:cs="宋体"/>
          <w:b/>
          <w:bCs/>
          <w:color w:val="auto"/>
          <w:sz w:val="24"/>
          <w:szCs w:val="24"/>
          <w:lang w:val="en-US" w:eastAsia="zh-CN"/>
        </w:rPr>
        <w:t>6</w:t>
      </w:r>
      <w:r>
        <w:rPr>
          <w:rFonts w:hint="eastAsia" w:ascii="宋体" w:hAnsi="宋体" w:cs="宋体"/>
          <w:b/>
          <w:bCs/>
          <w:color w:val="auto"/>
          <w:sz w:val="24"/>
          <w:szCs w:val="24"/>
        </w:rPr>
        <w:t>月</w:t>
      </w:r>
      <w:r>
        <w:rPr>
          <w:rFonts w:hint="eastAsia" w:ascii="宋体" w:hAnsi="宋体" w:cs="宋体"/>
          <w:b/>
          <w:bCs/>
          <w:color w:val="auto"/>
          <w:sz w:val="24"/>
          <w:szCs w:val="24"/>
          <w:lang w:val="en-US" w:eastAsia="zh-CN"/>
        </w:rPr>
        <w:t>5</w:t>
      </w:r>
      <w:r>
        <w:rPr>
          <w:rFonts w:hint="eastAsia" w:ascii="宋体" w:hAnsi="宋体" w:cs="宋体"/>
          <w:b/>
          <w:bCs/>
          <w:color w:val="auto"/>
          <w:sz w:val="24"/>
          <w:szCs w:val="24"/>
        </w:rPr>
        <w:t>日上午12：00时前以快递送达方式递交，凡超出上述时限送达的报价文件均拒绝接受并视为贵单位放弃参与本项目报价。</w:t>
      </w:r>
      <w:r>
        <w:rPr>
          <w:rFonts w:hint="eastAsia" w:asciiTheme="minorEastAsia" w:hAnsiTheme="minorEastAsia" w:eastAsiaTheme="minorEastAsia" w:cstheme="minorEastAsia"/>
          <w:b/>
          <w:bCs/>
          <w:color w:val="auto"/>
          <w:sz w:val="24"/>
          <w:szCs w:val="24"/>
        </w:rPr>
        <w:t>报价统一采用本《询价文件》附件报价函、明细报价表和营业执照并签字盖章齐全，否则视为无效报价。</w:t>
      </w:r>
    </w:p>
    <w:p w14:paraId="04A18065">
      <w:pPr>
        <w:widowControl/>
        <w:spacing w:line="500" w:lineRule="exact"/>
        <w:ind w:firstLine="600" w:firstLineChars="250"/>
        <w:jc w:val="left"/>
        <w:rPr>
          <w:rFonts w:ascii="宋体" w:hAnsi="宋体" w:cs="宋体"/>
          <w:color w:val="auto"/>
          <w:sz w:val="24"/>
          <w:szCs w:val="24"/>
        </w:rPr>
      </w:pPr>
      <w:r>
        <w:rPr>
          <w:rFonts w:hint="eastAsia" w:ascii="宋体" w:hAnsi="宋体" w:cs="宋体"/>
          <w:color w:val="auto"/>
          <w:sz w:val="24"/>
          <w:szCs w:val="24"/>
        </w:rPr>
        <w:t>参与本项目询价的供应商不足3家的，则本项目重新开展询价。</w:t>
      </w:r>
    </w:p>
    <w:p w14:paraId="1F712A0B">
      <w:pPr>
        <w:widowControl/>
        <w:spacing w:line="500" w:lineRule="exact"/>
        <w:ind w:firstLine="600" w:firstLineChars="250"/>
        <w:jc w:val="left"/>
        <w:rPr>
          <w:rFonts w:ascii="宋体" w:hAnsi="宋体" w:cs="宋体"/>
          <w:color w:val="auto"/>
          <w:sz w:val="24"/>
          <w:szCs w:val="24"/>
        </w:rPr>
      </w:pPr>
      <w:r>
        <w:rPr>
          <w:rFonts w:hint="eastAsia" w:ascii="宋体" w:hAnsi="宋体" w:cs="宋体"/>
          <w:color w:val="auto"/>
          <w:sz w:val="24"/>
          <w:szCs w:val="24"/>
        </w:rPr>
        <w:t>联系人：李老师</w:t>
      </w:r>
    </w:p>
    <w:p w14:paraId="7BE72177">
      <w:pPr>
        <w:widowControl/>
        <w:spacing w:line="500" w:lineRule="exact"/>
        <w:ind w:firstLine="600" w:firstLineChars="250"/>
        <w:jc w:val="left"/>
        <w:rPr>
          <w:rFonts w:hint="default" w:ascii="宋体" w:hAnsi="宋体" w:eastAsia="宋体" w:cs="宋体"/>
          <w:color w:val="auto"/>
          <w:sz w:val="24"/>
          <w:szCs w:val="24"/>
          <w:lang w:val="en-US" w:eastAsia="zh-CN"/>
        </w:rPr>
      </w:pPr>
      <w:r>
        <w:rPr>
          <w:rFonts w:hint="eastAsia" w:ascii="宋体" w:hAnsi="宋体" w:cs="宋体"/>
          <w:color w:val="auto"/>
          <w:sz w:val="24"/>
          <w:szCs w:val="24"/>
        </w:rPr>
        <w:t>联系电话：023-6352</w:t>
      </w:r>
      <w:r>
        <w:rPr>
          <w:rFonts w:hint="eastAsia" w:ascii="宋体" w:hAnsi="宋体" w:cs="宋体"/>
          <w:color w:val="auto"/>
          <w:sz w:val="24"/>
          <w:szCs w:val="24"/>
          <w:lang w:val="en-US" w:eastAsia="zh-CN"/>
        </w:rPr>
        <w:t>4124</w:t>
      </w:r>
    </w:p>
    <w:p w14:paraId="678A8A41">
      <w:pPr>
        <w:widowControl/>
        <w:spacing w:line="500" w:lineRule="exact"/>
        <w:ind w:firstLine="600" w:firstLineChars="250"/>
        <w:jc w:val="left"/>
        <w:rPr>
          <w:rFonts w:ascii="宋体" w:hAnsi="宋体" w:cs="宋体"/>
          <w:color w:val="auto"/>
          <w:kern w:val="0"/>
          <w:sz w:val="24"/>
          <w:szCs w:val="24"/>
        </w:rPr>
      </w:pPr>
      <w:r>
        <w:rPr>
          <w:rFonts w:hint="eastAsia" w:ascii="宋体" w:hAnsi="宋体" w:cs="宋体"/>
          <w:color w:val="auto"/>
          <w:sz w:val="24"/>
          <w:szCs w:val="24"/>
        </w:rPr>
        <w:t>邮寄地址：重庆市渝中区枇杷山正街72号重庆市文物考古研究院</w:t>
      </w:r>
    </w:p>
    <w:p w14:paraId="40E051DD">
      <w:pPr>
        <w:pStyle w:val="2"/>
        <w:spacing w:before="0" w:after="0" w:line="440" w:lineRule="exact"/>
        <w:ind w:firstLine="482"/>
        <w:rPr>
          <w:rFonts w:ascii="宋体" w:hAnsi="宋体" w:eastAsia="宋体" w:cs="宋体"/>
          <w:color w:val="auto"/>
          <w:sz w:val="24"/>
          <w:szCs w:val="24"/>
        </w:rPr>
      </w:pPr>
      <w:r>
        <w:rPr>
          <w:rFonts w:hint="eastAsia" w:ascii="宋体" w:hAnsi="宋体" w:eastAsia="宋体" w:cs="宋体"/>
          <w:color w:val="auto"/>
          <w:sz w:val="24"/>
          <w:szCs w:val="24"/>
        </w:rPr>
        <w:t>十、其他</w:t>
      </w:r>
    </w:p>
    <w:p w14:paraId="50909A2E">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1.供应商向我院递交报价文件视为接受询价文件上述条款，并承诺工作成果必</w:t>
      </w:r>
      <w:bookmarkStart w:id="0" w:name="_GoBack"/>
      <w:bookmarkEnd w:id="0"/>
      <w:r>
        <w:rPr>
          <w:rFonts w:hint="eastAsia" w:ascii="宋体" w:hAnsi="宋体" w:cs="宋体"/>
          <w:color w:val="auto"/>
          <w:sz w:val="24"/>
          <w:szCs w:val="24"/>
        </w:rPr>
        <w:t>须达到上述条款的要求。</w:t>
      </w:r>
    </w:p>
    <w:p w14:paraId="7C730F1C">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2.供应商须自行承诺其提供的响应文件中所有证明材料真实有效，不存在弄虚作假情形。</w:t>
      </w:r>
    </w:p>
    <w:p w14:paraId="3BFBFD0E">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3.我院在采购合同签订前均有权对供应商提供的报价文件中所有内容进行核实，若发现弄虚作假，取消其成交资格，并按相关法律法规报上级主管部门或重庆市财政局监督部门处理，并承担因此造成的相关责任并赔偿相应损失。</w:t>
      </w:r>
    </w:p>
    <w:p w14:paraId="66373EE9">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4.在采购合同签订后发现供应商提供的报价文件存在弄虚作假情形，有权立即解除合同，有权不退还其履约保证金（如有），并按相关法律法规报上级主管部门或重庆市财政局监督部门处理，并承担因此造成的相关责任并赔偿相应损失。</w:t>
      </w:r>
    </w:p>
    <w:p w14:paraId="2BCC2F01">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5.凡有意参加询价的供应商，请于公告发布之日起至报名截止时间之前，在重庆市文物考古研究院官网（www.cqkaogu.cn）上下载查看本项目询价文件以及变更公告等询价前公布的所有项目资料，无论供应商下载查看与否，均视为已知晓所有询价实质性要求内容。</w:t>
      </w:r>
    </w:p>
    <w:p w14:paraId="04399A37">
      <w:pPr>
        <w:snapToGrid w:val="0"/>
        <w:spacing w:line="360" w:lineRule="auto"/>
        <w:ind w:firstLine="360" w:firstLineChars="150"/>
        <w:rPr>
          <w:rFonts w:ascii="宋体" w:hAnsi="宋体" w:cs="宋体"/>
          <w:color w:val="auto"/>
          <w:sz w:val="24"/>
          <w:szCs w:val="24"/>
        </w:rPr>
      </w:pPr>
      <w:r>
        <w:rPr>
          <w:rFonts w:hint="eastAsia" w:cs="宋体"/>
          <w:color w:val="auto"/>
          <w:sz w:val="24"/>
          <w:szCs w:val="24"/>
        </w:rPr>
        <w:t>6.</w:t>
      </w:r>
      <w:r>
        <w:rPr>
          <w:rFonts w:hint="eastAsia" w:ascii="宋体" w:hAnsi="宋体" w:cs="宋体"/>
          <w:color w:val="auto"/>
          <w:sz w:val="24"/>
          <w:szCs w:val="24"/>
        </w:rPr>
        <w:t>单位负责人为同一人或者存在直接控股、管理关系的不同供应商，不得同时参与此次询价。</w:t>
      </w:r>
    </w:p>
    <w:p w14:paraId="606FC0CD">
      <w:pPr>
        <w:snapToGrid w:val="0"/>
        <w:spacing w:line="360" w:lineRule="auto"/>
        <w:ind w:firstLine="360" w:firstLineChars="150"/>
        <w:rPr>
          <w:rFonts w:ascii="宋体" w:hAnsi="宋体" w:cs="宋体"/>
          <w:color w:val="auto"/>
          <w:sz w:val="24"/>
          <w:szCs w:val="24"/>
        </w:rPr>
      </w:pPr>
      <w:r>
        <w:rPr>
          <w:rFonts w:hint="eastAsia" w:ascii="宋体" w:hAnsi="宋体" w:cs="宋体"/>
          <w:color w:val="auto"/>
          <w:sz w:val="24"/>
          <w:szCs w:val="24"/>
        </w:rPr>
        <w:t>7.本项目不接受联合体参与评审。</w:t>
      </w:r>
    </w:p>
    <w:p w14:paraId="7CAA9A2A">
      <w:pPr>
        <w:snapToGrid w:val="0"/>
        <w:spacing w:line="360" w:lineRule="auto"/>
        <w:ind w:firstLine="360" w:firstLineChars="150"/>
        <w:rPr>
          <w:rFonts w:ascii="宋体" w:hAnsi="宋体" w:cs="宋体"/>
          <w:color w:val="auto"/>
          <w:sz w:val="24"/>
          <w:szCs w:val="24"/>
        </w:rPr>
      </w:pPr>
      <w:r>
        <w:rPr>
          <w:rFonts w:hint="eastAsia" w:ascii="宋体" w:hAnsi="宋体" w:cs="宋体"/>
          <w:color w:val="auto"/>
          <w:sz w:val="24"/>
          <w:szCs w:val="24"/>
        </w:rPr>
        <w:t>8.不允许分包、转包。</w:t>
      </w:r>
    </w:p>
    <w:p w14:paraId="0A5DF7A2">
      <w:pPr>
        <w:snapToGrid w:val="0"/>
        <w:spacing w:line="360" w:lineRule="auto"/>
        <w:ind w:firstLine="360" w:firstLineChars="150"/>
        <w:rPr>
          <w:rFonts w:ascii="宋体" w:hAnsi="宋体" w:cs="宋体"/>
          <w:color w:val="auto"/>
          <w:sz w:val="24"/>
          <w:szCs w:val="24"/>
        </w:rPr>
      </w:pPr>
      <w:r>
        <w:rPr>
          <w:rFonts w:hint="eastAsia" w:ascii="宋体" w:hAnsi="宋体" w:cs="宋体"/>
          <w:color w:val="auto"/>
          <w:sz w:val="24"/>
          <w:szCs w:val="24"/>
        </w:rPr>
        <w:t>9.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本院询价。</w:t>
      </w:r>
    </w:p>
    <w:p w14:paraId="304424D3">
      <w:pPr>
        <w:snapToGrid w:val="0"/>
        <w:spacing w:line="360" w:lineRule="auto"/>
        <w:ind w:firstLine="360" w:firstLineChars="150"/>
        <w:rPr>
          <w:color w:val="auto"/>
        </w:rPr>
      </w:pPr>
      <w:r>
        <w:rPr>
          <w:rFonts w:hint="eastAsia" w:ascii="宋体" w:hAnsi="宋体" w:cs="宋体"/>
          <w:color w:val="auto"/>
          <w:sz w:val="24"/>
          <w:szCs w:val="24"/>
        </w:rPr>
        <w:t>10.其他未尽事宜由供需双方在采购合同中详细约定。</w:t>
      </w:r>
    </w:p>
    <w:p w14:paraId="61A0F687">
      <w:pPr>
        <w:pageBreakBefore w:val="0"/>
        <w:kinsoku/>
        <w:overflowPunct/>
        <w:topLinePunct w:val="0"/>
        <w:autoSpaceDE/>
        <w:autoSpaceDN/>
        <w:bidi w:val="0"/>
        <w:snapToGrid w:val="0"/>
        <w:spacing w:line="580" w:lineRule="exact"/>
        <w:ind w:firstLine="361" w:firstLineChars="150"/>
        <w:textAlignment w:val="auto"/>
        <w:rPr>
          <w:rFonts w:hint="eastAsia" w:ascii="宋体" w:hAnsi="宋体" w:cs="宋体"/>
          <w:color w:val="auto"/>
          <w:sz w:val="24"/>
          <w:szCs w:val="24"/>
        </w:rPr>
      </w:pPr>
      <w:r>
        <w:rPr>
          <w:rFonts w:hint="eastAsia" w:ascii="宋体" w:hAnsi="宋体" w:cs="宋体"/>
          <w:b/>
          <w:bCs/>
          <w:color w:val="auto"/>
          <w:sz w:val="24"/>
          <w:szCs w:val="24"/>
          <w:highlight w:val="none"/>
          <w:lang w:val="en-US" w:eastAsia="zh-CN"/>
        </w:rPr>
        <w:t>11.供应商应严格按照响应文件格式提供相应文件，响应文件或文件内容不符合要求的，将被视为未实质性响应询价文件，其响应将被否决。</w:t>
      </w:r>
    </w:p>
    <w:p w14:paraId="67C2040D">
      <w:pPr>
        <w:pStyle w:val="15"/>
        <w:rPr>
          <w:color w:val="auto"/>
        </w:rPr>
      </w:pPr>
    </w:p>
    <w:p w14:paraId="6AADD569">
      <w:pPr>
        <w:pStyle w:val="15"/>
        <w:rPr>
          <w:color w:val="auto"/>
        </w:rPr>
      </w:pPr>
    </w:p>
    <w:p w14:paraId="421F2F0D">
      <w:pPr>
        <w:pStyle w:val="15"/>
        <w:rPr>
          <w:color w:val="auto"/>
        </w:rPr>
      </w:pPr>
    </w:p>
    <w:p w14:paraId="4C9EAA5E">
      <w:pPr>
        <w:pStyle w:val="15"/>
        <w:rPr>
          <w:color w:val="auto"/>
        </w:rPr>
      </w:pPr>
    </w:p>
    <w:p w14:paraId="32B6969C">
      <w:pPr>
        <w:pStyle w:val="15"/>
        <w:rPr>
          <w:color w:val="auto"/>
        </w:rPr>
      </w:pPr>
    </w:p>
    <w:p w14:paraId="63B7CA13">
      <w:pPr>
        <w:pStyle w:val="15"/>
        <w:rPr>
          <w:color w:val="auto"/>
        </w:rPr>
      </w:pPr>
    </w:p>
    <w:p w14:paraId="6ED0D84B">
      <w:pPr>
        <w:pStyle w:val="15"/>
        <w:rPr>
          <w:color w:val="auto"/>
        </w:rPr>
      </w:pPr>
    </w:p>
    <w:p w14:paraId="1766D8C8">
      <w:pPr>
        <w:pStyle w:val="15"/>
        <w:rPr>
          <w:color w:val="auto"/>
        </w:rPr>
      </w:pPr>
    </w:p>
    <w:p w14:paraId="6066D259">
      <w:pPr>
        <w:pStyle w:val="15"/>
        <w:rPr>
          <w:color w:val="auto"/>
        </w:rPr>
      </w:pPr>
    </w:p>
    <w:p w14:paraId="27784C89">
      <w:pPr>
        <w:pStyle w:val="15"/>
        <w:rPr>
          <w:color w:val="auto"/>
        </w:rPr>
      </w:pPr>
    </w:p>
    <w:p w14:paraId="1859AD3B">
      <w:pPr>
        <w:pStyle w:val="15"/>
        <w:rPr>
          <w:color w:val="auto"/>
        </w:rPr>
      </w:pPr>
    </w:p>
    <w:p w14:paraId="2647572A">
      <w:pPr>
        <w:pStyle w:val="15"/>
        <w:rPr>
          <w:color w:val="auto"/>
        </w:rPr>
      </w:pPr>
    </w:p>
    <w:p w14:paraId="5018A947">
      <w:pPr>
        <w:pStyle w:val="15"/>
        <w:rPr>
          <w:color w:val="auto"/>
        </w:rPr>
      </w:pPr>
    </w:p>
    <w:p w14:paraId="4B76A1FA">
      <w:pPr>
        <w:pStyle w:val="15"/>
        <w:rPr>
          <w:color w:val="auto"/>
        </w:rPr>
      </w:pPr>
    </w:p>
    <w:p w14:paraId="0902B213">
      <w:pPr>
        <w:pStyle w:val="15"/>
        <w:rPr>
          <w:color w:val="auto"/>
        </w:rPr>
      </w:pPr>
    </w:p>
    <w:p w14:paraId="0CC3D35A">
      <w:pPr>
        <w:pStyle w:val="15"/>
        <w:rPr>
          <w:color w:val="auto"/>
        </w:rPr>
      </w:pPr>
    </w:p>
    <w:p w14:paraId="36C6FCE5">
      <w:pPr>
        <w:rPr>
          <w:color w:val="auto"/>
        </w:rPr>
      </w:pPr>
      <w:r>
        <w:rPr>
          <w:rFonts w:hint="eastAsia"/>
          <w:color w:val="auto"/>
        </w:rPr>
        <w:br w:type="page"/>
      </w:r>
    </w:p>
    <w:p w14:paraId="61F08B65">
      <w:pPr>
        <w:rPr>
          <w:color w:val="auto"/>
        </w:rPr>
      </w:pPr>
      <w:r>
        <w:rPr>
          <w:rFonts w:hint="eastAsia"/>
          <w:color w:val="auto"/>
        </w:rPr>
        <w:t>附件</w:t>
      </w:r>
    </w:p>
    <w:p w14:paraId="317A1607">
      <w:pPr>
        <w:pStyle w:val="3"/>
        <w:jc w:val="center"/>
        <w:rPr>
          <w:color w:val="auto"/>
        </w:rPr>
      </w:pPr>
      <w:r>
        <w:rPr>
          <w:rFonts w:hint="eastAsia"/>
          <w:color w:val="auto"/>
        </w:rPr>
        <w:t>报价函</w:t>
      </w:r>
    </w:p>
    <w:p w14:paraId="49A63801">
      <w:pPr>
        <w:tabs>
          <w:tab w:val="left" w:pos="6300"/>
        </w:tabs>
        <w:snapToGrid w:val="0"/>
        <w:spacing w:line="360" w:lineRule="auto"/>
        <w:rPr>
          <w:rFonts w:ascii="宋体" w:hAnsi="宋体" w:cs="宋体"/>
          <w:color w:val="auto"/>
          <w:sz w:val="24"/>
          <w:szCs w:val="24"/>
        </w:rPr>
      </w:pPr>
      <w:r>
        <w:rPr>
          <w:rFonts w:hint="eastAsia" w:ascii="宋体" w:hAnsi="宋体" w:cs="宋体"/>
          <w:color w:val="auto"/>
          <w:sz w:val="24"/>
          <w:szCs w:val="24"/>
          <w:u w:val="single"/>
        </w:rPr>
        <w:t>（采购人名称）</w:t>
      </w:r>
      <w:r>
        <w:rPr>
          <w:rFonts w:hint="eastAsia" w:ascii="宋体" w:hAnsi="宋体" w:cs="宋体"/>
          <w:color w:val="auto"/>
          <w:sz w:val="24"/>
          <w:szCs w:val="24"/>
        </w:rPr>
        <w:t>：</w:t>
      </w:r>
    </w:p>
    <w:p w14:paraId="4BD26B6E">
      <w:pPr>
        <w:tabs>
          <w:tab w:val="left" w:pos="6300"/>
        </w:tabs>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我方收到</w:t>
      </w:r>
      <w:r>
        <w:rPr>
          <w:rFonts w:hint="eastAsia" w:ascii="宋体" w:hAnsi="宋体" w:cs="宋体"/>
          <w:color w:val="auto"/>
          <w:sz w:val="24"/>
          <w:szCs w:val="24"/>
          <w:u w:val="single"/>
        </w:rPr>
        <w:t xml:space="preserve">                   </w:t>
      </w:r>
      <w:r>
        <w:rPr>
          <w:rFonts w:hint="eastAsia" w:ascii="宋体" w:hAnsi="宋体" w:cs="宋体"/>
          <w:color w:val="auto"/>
          <w:sz w:val="24"/>
          <w:szCs w:val="24"/>
        </w:rPr>
        <w:t>（询价项目名称）的询价文件，经详细研究，决定参加该询价项目的报价。</w:t>
      </w:r>
    </w:p>
    <w:p w14:paraId="4D132EDF">
      <w:pPr>
        <w:tabs>
          <w:tab w:val="left" w:pos="6300"/>
        </w:tabs>
        <w:snapToGrid w:val="0"/>
        <w:spacing w:line="360" w:lineRule="auto"/>
        <w:ind w:firstLine="240" w:firstLineChars="100"/>
        <w:rPr>
          <w:rFonts w:ascii="宋体" w:hAnsi="宋体" w:cs="宋体"/>
          <w:color w:val="auto"/>
          <w:sz w:val="24"/>
          <w:szCs w:val="24"/>
        </w:rPr>
      </w:pPr>
      <w:r>
        <w:rPr>
          <w:rFonts w:hint="eastAsia" w:ascii="宋体" w:hAnsi="宋体" w:cs="宋体"/>
          <w:color w:val="auto"/>
          <w:sz w:val="24"/>
          <w:szCs w:val="24"/>
        </w:rPr>
        <w:t>1.愿意按照询价文件中的一切要求，提供本项目的服务，最终报价为人民币</w:t>
      </w:r>
      <w:r>
        <w:rPr>
          <w:rFonts w:hint="eastAsia" w:ascii="宋体" w:hAnsi="宋体" w:cs="宋体"/>
          <w:color w:val="auto"/>
          <w:sz w:val="24"/>
          <w:szCs w:val="24"/>
          <w:u w:val="single"/>
        </w:rPr>
        <w:t xml:space="preserve">  ，大写：</w:t>
      </w:r>
      <w:r>
        <w:rPr>
          <w:rFonts w:hint="eastAsia" w:ascii="宋体" w:hAnsi="宋体" w:cs="宋体"/>
          <w:color w:val="auto"/>
          <w:sz w:val="24"/>
          <w:szCs w:val="24"/>
        </w:rPr>
        <w:t>。</w:t>
      </w:r>
    </w:p>
    <w:p w14:paraId="439A14BA">
      <w:pPr>
        <w:tabs>
          <w:tab w:val="left" w:pos="6300"/>
        </w:tabs>
        <w:snapToGrid w:val="0"/>
        <w:spacing w:line="360" w:lineRule="auto"/>
        <w:ind w:firstLine="240" w:firstLineChars="100"/>
        <w:rPr>
          <w:rFonts w:ascii="宋体" w:hAnsi="宋体" w:cs="宋体"/>
          <w:color w:val="auto"/>
          <w:sz w:val="24"/>
          <w:szCs w:val="24"/>
        </w:rPr>
      </w:pPr>
      <w:r>
        <w:rPr>
          <w:rFonts w:hint="eastAsia" w:ascii="宋体" w:hAnsi="宋体" w:cs="宋体"/>
          <w:color w:val="auto"/>
          <w:sz w:val="24"/>
          <w:szCs w:val="24"/>
        </w:rPr>
        <w:t>2.我方完全理解和接受贵方询价文件的一切规定和要求及评审办法。</w:t>
      </w:r>
    </w:p>
    <w:p w14:paraId="181A42BD">
      <w:pPr>
        <w:pStyle w:val="6"/>
        <w:ind w:firstLine="240" w:firstLineChars="100"/>
        <w:rPr>
          <w:rFonts w:eastAsia="宋体"/>
          <w:color w:val="auto"/>
        </w:rPr>
      </w:pPr>
      <w:r>
        <w:rPr>
          <w:rFonts w:hint="eastAsia" w:eastAsia="宋体" w:cs="宋体"/>
          <w:color w:val="auto"/>
          <w:szCs w:val="24"/>
        </w:rPr>
        <w:t>3.我方承诺完全符合本《询价文件》供应商资格要求及其他要求，并</w:t>
      </w:r>
      <w:r>
        <w:rPr>
          <w:rFonts w:hint="eastAsia" w:eastAsia="宋体" w:cs="宋体"/>
          <w:color w:val="auto"/>
        </w:rPr>
        <w:t>对本报价函承诺负全部法律责任。</w:t>
      </w:r>
    </w:p>
    <w:p w14:paraId="7AC575EA">
      <w:pPr>
        <w:tabs>
          <w:tab w:val="left" w:pos="6300"/>
        </w:tabs>
        <w:snapToGrid w:val="0"/>
        <w:spacing w:line="360" w:lineRule="auto"/>
        <w:ind w:firstLine="240" w:firstLineChars="100"/>
        <w:rPr>
          <w:rFonts w:ascii="宋体" w:hAnsi="宋体" w:cs="宋体"/>
          <w:color w:val="auto"/>
          <w:sz w:val="24"/>
          <w:szCs w:val="24"/>
        </w:rPr>
      </w:pPr>
      <w:r>
        <w:rPr>
          <w:rFonts w:hint="eastAsia" w:ascii="宋体" w:hAnsi="宋体" w:cs="宋体"/>
          <w:color w:val="auto"/>
          <w:sz w:val="24"/>
          <w:szCs w:val="24"/>
        </w:rPr>
        <w:t>4.在整个询价过程中，我方若有违规行为，接受按照《中华人民共和国政府采购法》和《询价文件》之规定给予惩罚。</w:t>
      </w:r>
    </w:p>
    <w:p w14:paraId="3AC8DFD6">
      <w:pPr>
        <w:tabs>
          <w:tab w:val="left" w:pos="6300"/>
        </w:tabs>
        <w:snapToGrid w:val="0"/>
        <w:spacing w:line="360" w:lineRule="auto"/>
        <w:ind w:firstLine="240" w:firstLineChars="100"/>
        <w:rPr>
          <w:rFonts w:ascii="宋体" w:hAnsi="宋体" w:cs="宋体"/>
          <w:color w:val="auto"/>
          <w:sz w:val="24"/>
          <w:szCs w:val="24"/>
        </w:rPr>
      </w:pPr>
      <w:r>
        <w:rPr>
          <w:rFonts w:hint="eastAsia" w:ascii="宋体" w:hAnsi="宋体" w:cs="宋体"/>
          <w:color w:val="auto"/>
          <w:sz w:val="24"/>
          <w:szCs w:val="24"/>
        </w:rPr>
        <w:t>5.我方若成为成交供应商，将按照报价结果签订合同，并且严格履行合同义务。本报价函将成为合同不可分割的一部分，与合同具有同等的法律效力。</w:t>
      </w:r>
    </w:p>
    <w:p w14:paraId="6A981513">
      <w:pPr>
        <w:tabs>
          <w:tab w:val="left" w:pos="6300"/>
        </w:tabs>
        <w:snapToGrid w:val="0"/>
        <w:spacing w:line="360" w:lineRule="auto"/>
        <w:ind w:firstLine="240" w:firstLineChars="100"/>
        <w:rPr>
          <w:rFonts w:ascii="宋体" w:hAnsi="宋体" w:cs="宋体"/>
          <w:color w:val="auto"/>
          <w:sz w:val="24"/>
          <w:szCs w:val="24"/>
        </w:rPr>
      </w:pPr>
    </w:p>
    <w:p w14:paraId="6307992E">
      <w:pPr>
        <w:tabs>
          <w:tab w:val="left" w:pos="6300"/>
        </w:tabs>
        <w:snapToGrid w:val="0"/>
        <w:spacing w:line="360" w:lineRule="auto"/>
        <w:ind w:firstLine="570"/>
        <w:rPr>
          <w:rFonts w:ascii="宋体" w:hAnsi="宋体" w:cs="宋体"/>
          <w:color w:val="auto"/>
          <w:sz w:val="24"/>
          <w:szCs w:val="24"/>
        </w:rPr>
      </w:pPr>
    </w:p>
    <w:p w14:paraId="3EA4EDF2">
      <w:pPr>
        <w:tabs>
          <w:tab w:val="left" w:pos="6300"/>
        </w:tabs>
        <w:snapToGrid w:val="0"/>
        <w:spacing w:line="360" w:lineRule="auto"/>
        <w:ind w:firstLine="570"/>
        <w:rPr>
          <w:rFonts w:ascii="宋体" w:hAnsi="宋体" w:cs="宋体"/>
          <w:color w:val="auto"/>
          <w:sz w:val="24"/>
          <w:szCs w:val="24"/>
        </w:rPr>
      </w:pPr>
      <w:r>
        <w:rPr>
          <w:rFonts w:hint="eastAsia" w:ascii="宋体" w:hAnsi="宋体" w:cs="宋体"/>
          <w:color w:val="auto"/>
          <w:sz w:val="24"/>
          <w:szCs w:val="24"/>
        </w:rPr>
        <w:t>供应商（公章）签署：</w:t>
      </w:r>
    </w:p>
    <w:p w14:paraId="1FFD816E">
      <w:pPr>
        <w:pStyle w:val="6"/>
        <w:ind w:firstLine="480" w:firstLineChars="200"/>
        <w:rPr>
          <w:rFonts w:eastAsia="宋体"/>
          <w:color w:val="auto"/>
        </w:rPr>
      </w:pPr>
      <w:r>
        <w:rPr>
          <w:rFonts w:hint="eastAsia" w:eastAsia="宋体" w:cs="宋体"/>
          <w:color w:val="auto"/>
          <w:szCs w:val="24"/>
        </w:rPr>
        <w:t>法定代表人（签字）：</w:t>
      </w:r>
    </w:p>
    <w:p w14:paraId="79D01731">
      <w:pPr>
        <w:tabs>
          <w:tab w:val="left" w:pos="6300"/>
        </w:tabs>
        <w:snapToGrid w:val="0"/>
        <w:spacing w:line="360" w:lineRule="auto"/>
        <w:ind w:firstLine="570"/>
        <w:rPr>
          <w:rFonts w:ascii="宋体" w:hAnsi="宋体" w:cs="宋体"/>
          <w:color w:val="auto"/>
          <w:sz w:val="24"/>
          <w:szCs w:val="24"/>
        </w:rPr>
      </w:pPr>
      <w:r>
        <w:rPr>
          <w:rFonts w:hint="eastAsia" w:ascii="宋体" w:hAnsi="宋体" w:cs="宋体"/>
          <w:color w:val="auto"/>
          <w:sz w:val="24"/>
          <w:szCs w:val="24"/>
        </w:rPr>
        <w:t xml:space="preserve">地址：  </w:t>
      </w:r>
    </w:p>
    <w:p w14:paraId="45282225">
      <w:pPr>
        <w:tabs>
          <w:tab w:val="left" w:pos="6300"/>
        </w:tabs>
        <w:snapToGrid w:val="0"/>
        <w:spacing w:line="360" w:lineRule="auto"/>
        <w:ind w:firstLine="570"/>
        <w:rPr>
          <w:rFonts w:ascii="宋体" w:hAnsi="宋体" w:cs="宋体"/>
          <w:color w:val="auto"/>
          <w:sz w:val="24"/>
          <w:szCs w:val="24"/>
        </w:rPr>
      </w:pPr>
      <w:r>
        <w:rPr>
          <w:rFonts w:hint="eastAsia" w:ascii="宋体" w:hAnsi="宋体" w:cs="宋体"/>
          <w:color w:val="auto"/>
          <w:sz w:val="24"/>
          <w:szCs w:val="24"/>
        </w:rPr>
        <w:t>电话：                           传真：</w:t>
      </w:r>
    </w:p>
    <w:p w14:paraId="170CD887">
      <w:pPr>
        <w:tabs>
          <w:tab w:val="left" w:pos="6300"/>
        </w:tabs>
        <w:snapToGrid w:val="0"/>
        <w:spacing w:line="360" w:lineRule="auto"/>
        <w:ind w:firstLine="570"/>
        <w:rPr>
          <w:rFonts w:ascii="宋体" w:hAnsi="宋体" w:cs="宋体"/>
          <w:color w:val="auto"/>
          <w:sz w:val="24"/>
          <w:szCs w:val="24"/>
        </w:rPr>
      </w:pPr>
      <w:r>
        <w:rPr>
          <w:rFonts w:hint="eastAsia" w:ascii="宋体" w:hAnsi="宋体" w:cs="宋体"/>
          <w:color w:val="auto"/>
          <w:sz w:val="24"/>
          <w:szCs w:val="24"/>
        </w:rPr>
        <w:t>网址：                           邮编：</w:t>
      </w:r>
    </w:p>
    <w:p w14:paraId="4FCFB5F6">
      <w:pPr>
        <w:tabs>
          <w:tab w:val="left" w:pos="6300"/>
        </w:tabs>
        <w:snapToGrid w:val="0"/>
        <w:spacing w:line="360" w:lineRule="auto"/>
        <w:ind w:firstLine="570"/>
        <w:rPr>
          <w:rFonts w:ascii="宋体" w:hAnsi="宋体" w:cs="宋体"/>
          <w:color w:val="auto"/>
          <w:sz w:val="24"/>
          <w:szCs w:val="24"/>
        </w:rPr>
      </w:pPr>
      <w:r>
        <w:rPr>
          <w:rFonts w:hint="eastAsia" w:ascii="宋体" w:hAnsi="宋体" w:cs="宋体"/>
          <w:color w:val="auto"/>
          <w:sz w:val="24"/>
          <w:szCs w:val="24"/>
        </w:rPr>
        <w:t>联系人：</w:t>
      </w:r>
    </w:p>
    <w:p w14:paraId="18ADE85F">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 xml:space="preserve">                                                    年   月   日</w:t>
      </w:r>
    </w:p>
    <w:p w14:paraId="7C671DE9">
      <w:pPr>
        <w:rPr>
          <w:color w:val="auto"/>
        </w:rPr>
      </w:pPr>
    </w:p>
    <w:p w14:paraId="7B5558E8">
      <w:pPr>
        <w:rPr>
          <w:color w:val="auto"/>
        </w:rPr>
      </w:pPr>
      <w:r>
        <w:rPr>
          <w:color w:val="auto"/>
        </w:rPr>
        <w:br w:type="page"/>
      </w:r>
    </w:p>
    <w:p w14:paraId="13BA0525">
      <w:pPr>
        <w:pStyle w:val="3"/>
        <w:jc w:val="center"/>
        <w:rPr>
          <w:rFonts w:hint="eastAsia"/>
          <w:color w:val="auto"/>
        </w:rPr>
      </w:pPr>
      <w:r>
        <w:rPr>
          <w:rFonts w:hint="eastAsia"/>
          <w:color w:val="auto"/>
        </w:rPr>
        <w:t>营业执照</w:t>
      </w:r>
    </w:p>
    <w:p w14:paraId="15AB33F7">
      <w:pPr>
        <w:rPr>
          <w:rFonts w:hint="eastAsia"/>
          <w:color w:val="auto"/>
        </w:rPr>
      </w:pPr>
      <w:r>
        <w:rPr>
          <w:rFonts w:hint="eastAsia"/>
          <w:color w:val="auto"/>
        </w:rPr>
        <w:br w:type="page"/>
      </w:r>
    </w:p>
    <w:p w14:paraId="642B6455">
      <w:pPr>
        <w:spacing w:before="156" w:beforeLines="50" w:after="156" w:afterLines="50" w:line="480" w:lineRule="auto"/>
        <w:jc w:val="center"/>
        <w:rPr>
          <w:rFonts w:hint="eastAsia" w:ascii="方正小标宋_GBK" w:hAnsi="宋体" w:eastAsia="方正小标宋_GBK"/>
          <w:color w:val="auto"/>
          <w:sz w:val="44"/>
          <w:szCs w:val="44"/>
          <w:highlight w:val="none"/>
        </w:rPr>
      </w:pPr>
      <w:r>
        <w:rPr>
          <w:rFonts w:hint="eastAsia" w:ascii="方正小标宋_GBK" w:hAnsi="宋体" w:eastAsia="方正小标宋_GBK"/>
          <w:color w:val="auto"/>
          <w:sz w:val="44"/>
          <w:szCs w:val="44"/>
          <w:highlight w:val="none"/>
        </w:rPr>
        <w:t>廉政风险防范承诺</w:t>
      </w:r>
    </w:p>
    <w:p w14:paraId="6A9DF203">
      <w:pPr>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为配合国家有关部门廉政建设的规定，保证采购项目实施高效优质，保证资金的安全和有效使用，我方郑重承诺：</w:t>
      </w:r>
    </w:p>
    <w:p w14:paraId="72D5CE1B">
      <w:pPr>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1、不得向</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zh-CN"/>
        </w:rPr>
        <w:t>员工及其家属、子女、朋友赠送礼金、有价证券和物品；</w:t>
      </w:r>
    </w:p>
    <w:p w14:paraId="4556E5C0">
      <w:pPr>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2、不得擅自与</w:t>
      </w:r>
      <w:r>
        <w:rPr>
          <w:rFonts w:hint="eastAsia" w:ascii="宋体" w:hAnsi="宋体" w:eastAsia="宋体" w:cs="宋体"/>
          <w:color w:val="auto"/>
          <w:sz w:val="24"/>
          <w:szCs w:val="24"/>
          <w:highlight w:val="none"/>
          <w:lang w:val="zh-CN" w:eastAsia="zh-CN"/>
        </w:rPr>
        <w:t>采购人</w:t>
      </w:r>
      <w:r>
        <w:rPr>
          <w:rFonts w:hint="eastAsia" w:ascii="宋体" w:hAnsi="宋体" w:eastAsia="宋体" w:cs="宋体"/>
          <w:color w:val="auto"/>
          <w:sz w:val="24"/>
          <w:szCs w:val="24"/>
          <w:highlight w:val="none"/>
          <w:lang w:val="zh-CN"/>
        </w:rPr>
        <w:t>员工就某商品、材料、服务、工程项目的供应、建设问题进行私下商谈或者达成默契；</w:t>
      </w:r>
    </w:p>
    <w:p w14:paraId="5D4A5DE7">
      <w:pPr>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3、不得为</w:t>
      </w:r>
      <w:r>
        <w:rPr>
          <w:rFonts w:hint="eastAsia" w:ascii="宋体" w:hAnsi="宋体" w:eastAsia="宋体" w:cs="宋体"/>
          <w:color w:val="auto"/>
          <w:sz w:val="24"/>
          <w:szCs w:val="24"/>
          <w:highlight w:val="none"/>
          <w:lang w:val="zh-CN" w:eastAsia="zh-CN"/>
        </w:rPr>
        <w:t>采购人</w:t>
      </w:r>
      <w:r>
        <w:rPr>
          <w:rFonts w:hint="eastAsia" w:ascii="宋体" w:hAnsi="宋体" w:eastAsia="宋体" w:cs="宋体"/>
          <w:color w:val="auto"/>
          <w:sz w:val="24"/>
          <w:szCs w:val="24"/>
          <w:highlight w:val="none"/>
          <w:lang w:val="zh-CN"/>
        </w:rPr>
        <w:t>员工个人及其家属、子女、朋友购置或提供通讯工具、交通工具、家电、旅游、娱乐活动等等；</w:t>
      </w:r>
    </w:p>
    <w:p w14:paraId="5782C7DC">
      <w:pPr>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4、乙方不得为</w:t>
      </w:r>
      <w:r>
        <w:rPr>
          <w:rFonts w:hint="eastAsia" w:ascii="宋体" w:hAnsi="宋体" w:eastAsia="宋体" w:cs="宋体"/>
          <w:color w:val="auto"/>
          <w:sz w:val="24"/>
          <w:szCs w:val="24"/>
          <w:highlight w:val="none"/>
          <w:lang w:val="zh-CN" w:eastAsia="zh-CN"/>
        </w:rPr>
        <w:t>采购人</w:t>
      </w:r>
      <w:r>
        <w:rPr>
          <w:rFonts w:hint="eastAsia" w:ascii="宋体" w:hAnsi="宋体" w:eastAsia="宋体" w:cs="宋体"/>
          <w:color w:val="auto"/>
          <w:sz w:val="24"/>
          <w:szCs w:val="24"/>
          <w:highlight w:val="none"/>
          <w:lang w:val="zh-CN"/>
        </w:rPr>
        <w:t>员工及其家属、子女、朋友报销任何费用；</w:t>
      </w:r>
    </w:p>
    <w:p w14:paraId="4CCA9B68">
      <w:pPr>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5、乙方不得为</w:t>
      </w:r>
      <w:r>
        <w:rPr>
          <w:rFonts w:hint="eastAsia" w:ascii="宋体" w:hAnsi="宋体" w:eastAsia="宋体" w:cs="宋体"/>
          <w:color w:val="auto"/>
          <w:sz w:val="24"/>
          <w:szCs w:val="24"/>
          <w:highlight w:val="none"/>
          <w:lang w:val="zh-CN" w:eastAsia="zh-CN"/>
        </w:rPr>
        <w:t>采购人</w:t>
      </w:r>
      <w:r>
        <w:rPr>
          <w:rFonts w:hint="eastAsia" w:ascii="宋体" w:hAnsi="宋体" w:eastAsia="宋体" w:cs="宋体"/>
          <w:color w:val="auto"/>
          <w:sz w:val="24"/>
          <w:szCs w:val="24"/>
          <w:highlight w:val="none"/>
          <w:lang w:val="zh-CN"/>
        </w:rPr>
        <w:t>员工及其家属、子女、朋友提供任何好处或便利，包括介绍工作、介绍项目、提供获利机会及借贷等事宜；</w:t>
      </w:r>
    </w:p>
    <w:p w14:paraId="0620D95A">
      <w:pPr>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6、在整个货物（或服务）交易环节，均应公开透明进行，不得私下商议。所有交易行为均应符合商业通行惯例及法律法规，如</w:t>
      </w:r>
      <w:r>
        <w:rPr>
          <w:rFonts w:hint="eastAsia" w:ascii="宋体" w:hAnsi="宋体" w:eastAsia="宋体" w:cs="宋体"/>
          <w:color w:val="auto"/>
          <w:sz w:val="24"/>
          <w:szCs w:val="24"/>
          <w:highlight w:val="none"/>
          <w:lang w:val="zh-CN" w:eastAsia="zh-CN"/>
        </w:rPr>
        <w:t>采购人</w:t>
      </w:r>
      <w:r>
        <w:rPr>
          <w:rFonts w:hint="eastAsia" w:ascii="宋体" w:hAnsi="宋体" w:eastAsia="宋体" w:cs="宋体"/>
          <w:color w:val="auto"/>
          <w:sz w:val="24"/>
          <w:szCs w:val="24"/>
          <w:highlight w:val="none"/>
          <w:lang w:val="zh-CN"/>
        </w:rPr>
        <w:t>员工有违反交易惯例的行为，如个人签约或另行指定转款账户的行为，均视为无效。</w:t>
      </w:r>
    </w:p>
    <w:p w14:paraId="4F36792D">
      <w:pPr>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请采购方及其上级纪检和监察部门监督执行，如我方违反上述承诺，采购方可取消我方成交资格，涉嫌犯罪的除承担刑事责任外，给采购方造成经济损失的，应无条件予以赔偿。</w:t>
      </w:r>
    </w:p>
    <w:p w14:paraId="6AA658DA">
      <w:pPr>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480" w:firstLineChars="200"/>
        <w:textAlignment w:val="auto"/>
        <w:rPr>
          <w:rFonts w:hint="eastAsia" w:ascii="宋体" w:hAnsi="宋体" w:eastAsia="宋体" w:cs="宋体"/>
          <w:color w:val="auto"/>
          <w:sz w:val="24"/>
          <w:szCs w:val="24"/>
          <w:highlight w:val="none"/>
          <w:lang w:val="zh-CN"/>
        </w:rPr>
      </w:pPr>
    </w:p>
    <w:p w14:paraId="1C78DAF7">
      <w:pPr>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供应商（公章）：</w:t>
      </w:r>
    </w:p>
    <w:p w14:paraId="4D81BB97">
      <w:pPr>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480" w:firstLineChars="20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法定代表人或其授权的代理人（签字或签章）：</w:t>
      </w:r>
    </w:p>
    <w:p w14:paraId="67C43CC2">
      <w:pPr>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480" w:firstLineChars="200"/>
        <w:textAlignment w:val="auto"/>
        <w:rPr>
          <w:color w:val="auto"/>
        </w:rPr>
      </w:pPr>
      <w:r>
        <w:rPr>
          <w:rFonts w:hint="eastAsia" w:ascii="宋体" w:hAnsi="宋体" w:eastAsia="宋体" w:cs="宋体"/>
          <w:color w:val="auto"/>
          <w:sz w:val="24"/>
          <w:szCs w:val="24"/>
          <w:highlight w:val="none"/>
          <w:lang w:val="zh-CN"/>
        </w:rPr>
        <w:t>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rPr>
        <w:t xml:space="preserve">年  月  日 </w:t>
      </w:r>
    </w:p>
    <w:sectPr>
      <w:pgSz w:w="11906" w:h="16838"/>
      <w:pgMar w:top="1928"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embedRegular r:id="rId1" w:fontKey="{93C812B3-88BA-4BE6-8817-B5BFB42BC3C2}"/>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BE566B"/>
    <w:multiLevelType w:val="multilevel"/>
    <w:tmpl w:val="3ABE566B"/>
    <w:lvl w:ilvl="0" w:tentative="0">
      <w:start w:val="1"/>
      <w:numFmt w:val="japaneseCounting"/>
      <w:lvlText w:val="%1、"/>
      <w:lvlJc w:val="left"/>
      <w:pPr>
        <w:ind w:left="992" w:hanging="51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7FD"/>
    <w:rsid w:val="003E67FD"/>
    <w:rsid w:val="0040776E"/>
    <w:rsid w:val="004F475C"/>
    <w:rsid w:val="00536462"/>
    <w:rsid w:val="009B4235"/>
    <w:rsid w:val="009B68DB"/>
    <w:rsid w:val="00B8433D"/>
    <w:rsid w:val="00BE51FC"/>
    <w:rsid w:val="00CA7B32"/>
    <w:rsid w:val="00EA047E"/>
    <w:rsid w:val="037D56E7"/>
    <w:rsid w:val="0A2763AD"/>
    <w:rsid w:val="0C49660D"/>
    <w:rsid w:val="13AC7923"/>
    <w:rsid w:val="19810E76"/>
    <w:rsid w:val="1AE71241"/>
    <w:rsid w:val="1DEF6D8A"/>
    <w:rsid w:val="1E9A6CF6"/>
    <w:rsid w:val="1E9F255E"/>
    <w:rsid w:val="213571AA"/>
    <w:rsid w:val="22AC349C"/>
    <w:rsid w:val="238C0BD7"/>
    <w:rsid w:val="26BB4DF7"/>
    <w:rsid w:val="307078F5"/>
    <w:rsid w:val="30AE54D4"/>
    <w:rsid w:val="329448A6"/>
    <w:rsid w:val="32AB5AA6"/>
    <w:rsid w:val="35167F35"/>
    <w:rsid w:val="395F2BBE"/>
    <w:rsid w:val="3C025A83"/>
    <w:rsid w:val="3CFA30AA"/>
    <w:rsid w:val="3F9115F7"/>
    <w:rsid w:val="3FC90E94"/>
    <w:rsid w:val="40A811A3"/>
    <w:rsid w:val="42DD684A"/>
    <w:rsid w:val="42F645DF"/>
    <w:rsid w:val="4339493F"/>
    <w:rsid w:val="45576E3F"/>
    <w:rsid w:val="45D71FFD"/>
    <w:rsid w:val="465D5FA9"/>
    <w:rsid w:val="479E48B1"/>
    <w:rsid w:val="49A87C69"/>
    <w:rsid w:val="49DE368B"/>
    <w:rsid w:val="4ED908C5"/>
    <w:rsid w:val="567D5FDA"/>
    <w:rsid w:val="57F86260"/>
    <w:rsid w:val="59633BAD"/>
    <w:rsid w:val="5BBC05B5"/>
    <w:rsid w:val="5D7E2D63"/>
    <w:rsid w:val="5DE0757A"/>
    <w:rsid w:val="60DA67CB"/>
    <w:rsid w:val="64A227CA"/>
    <w:rsid w:val="65242442"/>
    <w:rsid w:val="69674FF3"/>
    <w:rsid w:val="6AC344AB"/>
    <w:rsid w:val="6BF960E0"/>
    <w:rsid w:val="6CDE737B"/>
    <w:rsid w:val="6DC24EEE"/>
    <w:rsid w:val="6F8F0E00"/>
    <w:rsid w:val="706758D9"/>
    <w:rsid w:val="71175551"/>
    <w:rsid w:val="71211F2C"/>
    <w:rsid w:val="71787D27"/>
    <w:rsid w:val="76AA29C3"/>
    <w:rsid w:val="799A287B"/>
    <w:rsid w:val="79DC7338"/>
    <w:rsid w:val="7D315FE1"/>
    <w:rsid w:val="7E331E13"/>
    <w:rsid w:val="7FF32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2"/>
    <w:basedOn w:val="1"/>
    <w:next w:val="1"/>
    <w:link w:val="10"/>
    <w:qFormat/>
    <w:uiPriority w:val="0"/>
    <w:pPr>
      <w:keepNext/>
      <w:keepLines/>
      <w:spacing w:before="260" w:after="260" w:line="413" w:lineRule="auto"/>
      <w:outlineLvl w:val="1"/>
    </w:pPr>
    <w:rPr>
      <w:rFonts w:ascii="Arial" w:hAnsi="Arial" w:eastAsia="黑体"/>
      <w:b/>
      <w:sz w:val="32"/>
    </w:rPr>
  </w:style>
  <w:style w:type="paragraph" w:styleId="3">
    <w:name w:val="heading 3"/>
    <w:basedOn w:val="1"/>
    <w:next w:val="1"/>
    <w:link w:val="11"/>
    <w:unhideWhenUsed/>
    <w:qFormat/>
    <w:uiPriority w:val="9"/>
    <w:pPr>
      <w:keepNext/>
      <w:keepLines/>
      <w:spacing w:before="260" w:after="260" w:line="416" w:lineRule="auto"/>
      <w:outlineLvl w:val="2"/>
    </w:pPr>
    <w:rPr>
      <w:b/>
      <w:bCs/>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3"/>
    <w:semiHidden/>
    <w:unhideWhenUsed/>
    <w:qFormat/>
    <w:uiPriority w:val="99"/>
    <w:pPr>
      <w:spacing w:after="120"/>
    </w:pPr>
  </w:style>
  <w:style w:type="paragraph" w:styleId="5">
    <w:name w:val="Body Text Indent 2"/>
    <w:basedOn w:val="1"/>
    <w:link w:val="12"/>
    <w:qFormat/>
    <w:uiPriority w:val="0"/>
    <w:pPr>
      <w:snapToGrid w:val="0"/>
      <w:spacing w:line="560" w:lineRule="atLeast"/>
      <w:ind w:firstLine="540"/>
    </w:pPr>
  </w:style>
  <w:style w:type="paragraph" w:styleId="6">
    <w:name w:val="Body Text First Indent"/>
    <w:basedOn w:val="4"/>
    <w:next w:val="1"/>
    <w:link w:val="14"/>
    <w:qFormat/>
    <w:uiPriority w:val="0"/>
    <w:pPr>
      <w:spacing w:after="0" w:line="360" w:lineRule="auto"/>
      <w:ind w:firstLine="420"/>
    </w:pPr>
    <w:rPr>
      <w:rFonts w:ascii="宋体" w:hAnsi="宋体" w:eastAsia="仿宋_GB2312"/>
      <w:sz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标题 2 Char"/>
    <w:basedOn w:val="9"/>
    <w:link w:val="2"/>
    <w:qFormat/>
    <w:uiPriority w:val="0"/>
    <w:rPr>
      <w:rFonts w:ascii="Arial" w:hAnsi="Arial" w:eastAsia="黑体" w:cs="Times New Roman"/>
      <w:b/>
      <w:sz w:val="32"/>
      <w:szCs w:val="20"/>
    </w:rPr>
  </w:style>
  <w:style w:type="character" w:customStyle="1" w:styleId="11">
    <w:name w:val="标题 3 Char"/>
    <w:basedOn w:val="9"/>
    <w:link w:val="3"/>
    <w:qFormat/>
    <w:uiPriority w:val="9"/>
    <w:rPr>
      <w:rFonts w:ascii="Times New Roman" w:hAnsi="Times New Roman" w:eastAsia="宋体" w:cs="Times New Roman"/>
      <w:b/>
      <w:bCs/>
      <w:sz w:val="32"/>
      <w:szCs w:val="32"/>
    </w:rPr>
  </w:style>
  <w:style w:type="character" w:customStyle="1" w:styleId="12">
    <w:name w:val="正文文本缩进 2 Char"/>
    <w:basedOn w:val="9"/>
    <w:link w:val="5"/>
    <w:qFormat/>
    <w:uiPriority w:val="0"/>
    <w:rPr>
      <w:rFonts w:ascii="Times New Roman" w:hAnsi="Times New Roman" w:eastAsia="宋体" w:cs="Times New Roman"/>
      <w:sz w:val="28"/>
      <w:szCs w:val="20"/>
    </w:rPr>
  </w:style>
  <w:style w:type="character" w:customStyle="1" w:styleId="13">
    <w:name w:val="正文文本 Char"/>
    <w:basedOn w:val="9"/>
    <w:link w:val="4"/>
    <w:semiHidden/>
    <w:qFormat/>
    <w:uiPriority w:val="99"/>
    <w:rPr>
      <w:rFonts w:ascii="Times New Roman" w:hAnsi="Times New Roman" w:eastAsia="宋体" w:cs="Times New Roman"/>
      <w:sz w:val="28"/>
      <w:szCs w:val="20"/>
    </w:rPr>
  </w:style>
  <w:style w:type="character" w:customStyle="1" w:styleId="14">
    <w:name w:val="正文首行缩进 Char"/>
    <w:basedOn w:val="13"/>
    <w:link w:val="6"/>
    <w:qFormat/>
    <w:uiPriority w:val="0"/>
    <w:rPr>
      <w:rFonts w:ascii="宋体" w:hAnsi="宋体" w:eastAsia="仿宋_GB2312" w:cs="Times New Roman"/>
      <w:sz w:val="24"/>
      <w:szCs w:val="20"/>
    </w:rPr>
  </w:style>
  <w:style w:type="paragraph" w:customStyle="1" w:styleId="15">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szCs w:val="22"/>
    </w:rPr>
  </w:style>
  <w:style w:type="paragraph" w:customStyle="1" w:styleId="16">
    <w:name w:val="Heading3"/>
    <w:basedOn w:val="1"/>
    <w:next w:val="1"/>
    <w:qFormat/>
    <w:uiPriority w:val="0"/>
    <w:pPr>
      <w:keepNext/>
      <w:keepLines/>
      <w:spacing w:before="260" w:after="260" w:line="412" w:lineRule="auto"/>
    </w:pPr>
    <w:rPr>
      <w:b/>
      <w:bCs/>
      <w:sz w:val="32"/>
      <w:szCs w:val="32"/>
    </w:rPr>
  </w:style>
  <w:style w:type="paragraph" w:styleId="1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2663</Words>
  <Characters>2762</Characters>
  <Lines>17</Lines>
  <Paragraphs>4</Paragraphs>
  <TotalTime>5</TotalTime>
  <ScaleCrop>false</ScaleCrop>
  <LinksUpToDate>false</LinksUpToDate>
  <CharactersWithSpaces>2910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2025-11-26T02:16:00Z</dcterms:created>
  <dc:creator>admin</dc:creator>
  <cp:lastModifiedBy>航</cp:lastModifiedBy>
  <dcterms:modified xsi:type="dcterms:W3CDTF">2026-06-02T02:14:00Z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eyJoZGlkIjoiY2Y4Njg0NGFmMzgwOWY1MjIxY2RhNmQ5MDY0NGQxMDUiLCJ1c2VySWQiOiI0MzM3MDk0NTkifQ==</vt:lpwstr>
  </property>
  <property fmtid="{D5CDD505-2E9C-101B-9397-08002B2CF9AE}" pid="3" name="KSOProductBuildVer">
    <vt:lpwstr>2052-12.1.0.26375</vt:lpwstr>
  </property>
  <property fmtid="{D5CDD505-2E9C-101B-9397-08002B2CF9AE}" pid="4" name="ICV">
    <vt:lpwstr>25B673F2738B45F385A4EC1C005410D0_13</vt:lpwstr>
  </property>
</Properties>
</file>