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432D9">
      <w:pPr>
        <w:jc w:val="center"/>
        <w:rPr>
          <w:rFonts w:ascii="宋体" w:hAnsi="宋体" w:cs="宋体"/>
          <w:b/>
          <w:bCs/>
          <w:spacing w:val="80"/>
          <w:sz w:val="260"/>
          <w:szCs w:val="260"/>
        </w:rPr>
      </w:pPr>
      <w:r>
        <w:rPr>
          <w:rFonts w:hint="eastAsia" w:ascii="宋体" w:hAnsi="宋体" w:cs="宋体"/>
          <w:b/>
          <w:bCs/>
          <w:sz w:val="96"/>
          <w:szCs w:val="56"/>
        </w:rPr>
        <w:t>询价文件</w:t>
      </w:r>
    </w:p>
    <w:p w14:paraId="41DC19DD">
      <w:pPr>
        <w:spacing w:line="700" w:lineRule="exact"/>
        <w:ind w:left="3196" w:leftChars="570" w:hanging="1600" w:hangingChars="500"/>
        <w:rPr>
          <w:rFonts w:ascii="宋体" w:hAnsi="宋体" w:cs="宋体"/>
          <w:sz w:val="32"/>
          <w:szCs w:val="32"/>
        </w:rPr>
      </w:pPr>
    </w:p>
    <w:p w14:paraId="018EABD6">
      <w:pPr>
        <w:spacing w:line="700" w:lineRule="exact"/>
        <w:ind w:left="3196" w:leftChars="570" w:hanging="1600" w:hangingChars="500"/>
        <w:rPr>
          <w:rFonts w:ascii="宋体" w:hAnsi="宋体" w:cs="宋体"/>
          <w:sz w:val="32"/>
          <w:szCs w:val="32"/>
        </w:rPr>
      </w:pPr>
    </w:p>
    <w:p w14:paraId="4F672910">
      <w:pPr>
        <w:spacing w:line="700" w:lineRule="exact"/>
        <w:ind w:left="3196" w:leftChars="570" w:hanging="1600" w:hangingChars="500"/>
        <w:rPr>
          <w:rFonts w:ascii="宋体" w:hAnsi="宋体" w:cs="宋体"/>
          <w:sz w:val="32"/>
          <w:szCs w:val="32"/>
        </w:rPr>
      </w:pPr>
    </w:p>
    <w:p w14:paraId="721D859B">
      <w:pPr>
        <w:spacing w:line="700" w:lineRule="exact"/>
        <w:ind w:left="3196" w:leftChars="570" w:hanging="1600" w:hangingChars="500"/>
        <w:rPr>
          <w:rFonts w:ascii="宋体" w:hAnsi="宋体" w:cs="宋体"/>
          <w:sz w:val="32"/>
          <w:szCs w:val="32"/>
        </w:rPr>
      </w:pPr>
    </w:p>
    <w:p w14:paraId="16D5790F">
      <w:pPr>
        <w:pStyle w:val="2"/>
        <w:spacing w:before="120" w:after="468" w:afterLines="150" w:line="360" w:lineRule="auto"/>
        <w:jc w:val="center"/>
        <w:rPr>
          <w:rFonts w:ascii="宋体" w:hAnsi="宋体" w:cs="宋体"/>
          <w:kern w:val="0"/>
          <w:sz w:val="40"/>
          <w:szCs w:val="40"/>
        </w:rPr>
      </w:pPr>
      <w:r>
        <w:rPr>
          <w:rFonts w:hint="eastAsia" w:ascii="宋体" w:hAnsi="宋体" w:cs="宋体"/>
          <w:kern w:val="0"/>
          <w:sz w:val="40"/>
          <w:szCs w:val="40"/>
        </w:rPr>
        <w:t>项目名称:</w:t>
      </w:r>
      <w:bookmarkStart w:id="0" w:name="_Toc22797"/>
      <w:r>
        <w:rPr>
          <w:rFonts w:ascii="宋体" w:hAnsi="宋体" w:cs="宋体"/>
          <w:kern w:val="0"/>
          <w:sz w:val="40"/>
          <w:szCs w:val="40"/>
        </w:rPr>
        <w:t>重庆市潼南区独柏寺正殿</w:t>
      </w:r>
      <w:bookmarkEnd w:id="0"/>
      <w:r>
        <w:rPr>
          <w:rFonts w:ascii="宋体" w:hAnsi="宋体" w:cs="宋体"/>
          <w:kern w:val="0"/>
          <w:sz w:val="40"/>
          <w:szCs w:val="40"/>
        </w:rPr>
        <w:t>抢险加固工程</w:t>
      </w:r>
    </w:p>
    <w:p w14:paraId="4EF1AF9E">
      <w:pPr>
        <w:widowControl/>
        <w:shd w:val="clear" w:color="auto" w:fill="FFFFFF"/>
        <w:spacing w:line="500" w:lineRule="exact"/>
        <w:jc w:val="center"/>
        <w:rPr>
          <w:rFonts w:ascii="宋体" w:hAnsi="宋体" w:cs="宋体"/>
          <w:b/>
          <w:bCs/>
          <w:kern w:val="0"/>
          <w:sz w:val="40"/>
          <w:szCs w:val="40"/>
        </w:rPr>
      </w:pPr>
    </w:p>
    <w:p w14:paraId="6E6604F8">
      <w:pPr>
        <w:widowControl/>
        <w:shd w:val="clear" w:color="auto" w:fill="FFFFFF"/>
        <w:spacing w:line="500" w:lineRule="exact"/>
        <w:jc w:val="center"/>
        <w:rPr>
          <w:rFonts w:ascii="宋体" w:hAnsi="宋体" w:cs="宋体"/>
          <w:b/>
          <w:bCs/>
          <w:kern w:val="0"/>
          <w:sz w:val="40"/>
          <w:szCs w:val="40"/>
        </w:rPr>
      </w:pPr>
    </w:p>
    <w:p w14:paraId="66112404">
      <w:pPr>
        <w:widowControl/>
        <w:shd w:val="clear" w:color="auto" w:fill="FFFFFF"/>
        <w:spacing w:line="500" w:lineRule="exact"/>
        <w:jc w:val="center"/>
        <w:rPr>
          <w:rFonts w:ascii="宋体" w:hAnsi="宋体" w:cs="宋体"/>
          <w:b/>
          <w:bCs/>
          <w:kern w:val="0"/>
          <w:sz w:val="40"/>
          <w:szCs w:val="40"/>
        </w:rPr>
      </w:pPr>
    </w:p>
    <w:p w14:paraId="19D60337">
      <w:pPr>
        <w:widowControl/>
        <w:shd w:val="clear" w:color="auto" w:fill="FFFFFF"/>
        <w:spacing w:line="500" w:lineRule="exact"/>
        <w:jc w:val="center"/>
        <w:rPr>
          <w:rFonts w:ascii="宋体" w:hAnsi="宋体" w:cs="宋体"/>
          <w:b/>
          <w:bCs/>
          <w:kern w:val="0"/>
          <w:sz w:val="40"/>
          <w:szCs w:val="40"/>
        </w:rPr>
      </w:pPr>
    </w:p>
    <w:p w14:paraId="16E6FDD7">
      <w:pPr>
        <w:widowControl/>
        <w:shd w:val="clear" w:color="auto" w:fill="FFFFFF"/>
        <w:spacing w:line="500" w:lineRule="exact"/>
        <w:jc w:val="center"/>
        <w:rPr>
          <w:rFonts w:ascii="宋体" w:hAnsi="宋体" w:cs="宋体"/>
          <w:b/>
          <w:bCs/>
          <w:kern w:val="0"/>
          <w:sz w:val="40"/>
          <w:szCs w:val="40"/>
        </w:rPr>
      </w:pPr>
    </w:p>
    <w:p w14:paraId="6B59D6DC">
      <w:pPr>
        <w:widowControl/>
        <w:shd w:val="clear" w:color="auto" w:fill="FFFFFF"/>
        <w:spacing w:line="500" w:lineRule="exact"/>
        <w:jc w:val="center"/>
        <w:rPr>
          <w:rFonts w:ascii="宋体" w:hAnsi="宋体" w:cs="宋体"/>
          <w:b/>
          <w:bCs/>
          <w:kern w:val="0"/>
          <w:sz w:val="40"/>
          <w:szCs w:val="40"/>
        </w:rPr>
      </w:pPr>
    </w:p>
    <w:p w14:paraId="132D2609">
      <w:pPr>
        <w:widowControl/>
        <w:shd w:val="clear" w:color="auto" w:fill="FFFFFF"/>
        <w:spacing w:line="500" w:lineRule="exact"/>
        <w:jc w:val="center"/>
        <w:rPr>
          <w:rFonts w:ascii="宋体" w:hAnsi="宋体" w:cs="宋体"/>
          <w:b/>
          <w:bCs/>
          <w:kern w:val="0"/>
          <w:sz w:val="40"/>
          <w:szCs w:val="40"/>
        </w:rPr>
      </w:pPr>
      <w:bookmarkStart w:id="5" w:name="_GoBack"/>
      <w:bookmarkEnd w:id="5"/>
    </w:p>
    <w:p w14:paraId="49FAD87B">
      <w:pPr>
        <w:widowControl/>
        <w:shd w:val="clear" w:color="auto" w:fill="FFFFFF"/>
        <w:spacing w:line="500" w:lineRule="exact"/>
        <w:jc w:val="center"/>
        <w:rPr>
          <w:rFonts w:ascii="宋体" w:hAnsi="宋体" w:cs="宋体"/>
          <w:b/>
          <w:bCs/>
          <w:kern w:val="0"/>
          <w:sz w:val="40"/>
          <w:szCs w:val="40"/>
        </w:rPr>
      </w:pPr>
    </w:p>
    <w:p w14:paraId="4F2FF099">
      <w:pPr>
        <w:widowControl/>
        <w:shd w:val="clear" w:color="auto" w:fill="FFFFFF"/>
        <w:spacing w:line="500" w:lineRule="exact"/>
        <w:jc w:val="center"/>
        <w:rPr>
          <w:rFonts w:ascii="宋体" w:hAnsi="宋体" w:cs="宋体"/>
          <w:b/>
          <w:bCs/>
          <w:kern w:val="0"/>
          <w:sz w:val="40"/>
          <w:szCs w:val="40"/>
        </w:rPr>
      </w:pPr>
      <w:r>
        <w:rPr>
          <w:rFonts w:hint="eastAsia" w:ascii="宋体" w:hAnsi="宋体" w:cs="宋体"/>
          <w:b/>
          <w:bCs/>
          <w:kern w:val="0"/>
          <w:sz w:val="40"/>
          <w:szCs w:val="40"/>
        </w:rPr>
        <w:t>采购人：重庆市文物考古研究院</w:t>
      </w:r>
    </w:p>
    <w:p w14:paraId="4BE01998">
      <w:pPr>
        <w:widowControl/>
        <w:shd w:val="clear" w:color="auto" w:fill="FFFFFF"/>
        <w:spacing w:line="500" w:lineRule="exact"/>
        <w:jc w:val="center"/>
        <w:rPr>
          <w:rFonts w:ascii="宋体" w:hAnsi="宋体" w:cs="宋体"/>
          <w:b/>
          <w:bCs/>
          <w:kern w:val="0"/>
          <w:sz w:val="40"/>
          <w:szCs w:val="40"/>
        </w:rPr>
      </w:pPr>
      <w:r>
        <w:rPr>
          <w:rFonts w:hint="eastAsia" w:ascii="宋体" w:hAnsi="宋体" w:cs="宋体"/>
          <w:b/>
          <w:bCs/>
          <w:kern w:val="0"/>
          <w:sz w:val="40"/>
          <w:szCs w:val="40"/>
        </w:rPr>
        <w:t xml:space="preserve">        （重庆文化遗产保护中心）</w:t>
      </w:r>
    </w:p>
    <w:p w14:paraId="3F3A06B6">
      <w:pPr>
        <w:widowControl/>
        <w:shd w:val="clear" w:color="auto" w:fill="FFFFFF"/>
        <w:spacing w:line="500" w:lineRule="exact"/>
        <w:jc w:val="center"/>
        <w:rPr>
          <w:rFonts w:ascii="宋体" w:hAnsi="宋体" w:cs="宋体"/>
          <w:b/>
          <w:bCs/>
          <w:kern w:val="0"/>
          <w:sz w:val="32"/>
          <w:szCs w:val="32"/>
        </w:rPr>
      </w:pPr>
    </w:p>
    <w:p w14:paraId="1FEB7498">
      <w:pPr>
        <w:widowControl/>
        <w:shd w:val="clear" w:color="auto" w:fill="FFFFFF"/>
        <w:spacing w:line="500" w:lineRule="exact"/>
        <w:jc w:val="center"/>
        <w:rPr>
          <w:rFonts w:ascii="宋体" w:hAnsi="宋体" w:cs="宋体"/>
          <w:b/>
          <w:bCs/>
          <w:kern w:val="0"/>
          <w:sz w:val="32"/>
          <w:szCs w:val="32"/>
        </w:rPr>
      </w:pPr>
    </w:p>
    <w:p w14:paraId="033177C1">
      <w:pPr>
        <w:widowControl/>
        <w:shd w:val="clear" w:color="auto" w:fill="FFFFFF"/>
        <w:spacing w:line="500" w:lineRule="exact"/>
        <w:jc w:val="center"/>
        <w:rPr>
          <w:rFonts w:ascii="宋体" w:hAnsi="宋体" w:cs="宋体"/>
          <w:b/>
          <w:bCs/>
          <w:kern w:val="0"/>
          <w:sz w:val="32"/>
          <w:szCs w:val="32"/>
        </w:rPr>
      </w:pPr>
      <w:r>
        <w:rPr>
          <w:rFonts w:hint="eastAsia" w:ascii="宋体" w:hAnsi="宋体" w:cs="宋体"/>
          <w:b/>
          <w:bCs/>
          <w:kern w:val="0"/>
          <w:sz w:val="32"/>
          <w:szCs w:val="32"/>
        </w:rPr>
        <w:t>二〇二六年八月</w:t>
      </w:r>
    </w:p>
    <w:p w14:paraId="0A2DF11A">
      <w:pPr>
        <w:widowControl/>
        <w:shd w:val="clear" w:color="auto" w:fill="FFFFFF"/>
        <w:spacing w:line="500" w:lineRule="exact"/>
        <w:jc w:val="center"/>
        <w:rPr>
          <w:rFonts w:ascii="宋体" w:hAnsi="宋体" w:cs="宋体"/>
          <w:b/>
          <w:bCs/>
          <w:kern w:val="0"/>
          <w:sz w:val="32"/>
          <w:szCs w:val="32"/>
        </w:rPr>
      </w:pPr>
    </w:p>
    <w:p w14:paraId="007A66F5">
      <w:pPr>
        <w:rPr>
          <w:rFonts w:ascii="宋体" w:hAnsi="宋体" w:cs="宋体"/>
          <w:b/>
          <w:bCs/>
          <w:kern w:val="0"/>
          <w:sz w:val="32"/>
          <w:szCs w:val="32"/>
        </w:rPr>
      </w:pPr>
    </w:p>
    <w:p w14:paraId="63FFE5FA">
      <w:pPr>
        <w:widowControl/>
        <w:shd w:val="clear" w:color="auto" w:fill="FFFFFF"/>
        <w:spacing w:line="500" w:lineRule="exact"/>
        <w:jc w:val="center"/>
        <w:rPr>
          <w:rFonts w:ascii="宋体" w:hAnsi="宋体" w:cs="宋体"/>
          <w:b/>
          <w:bCs/>
          <w:kern w:val="0"/>
          <w:sz w:val="32"/>
          <w:szCs w:val="32"/>
        </w:rPr>
      </w:pPr>
      <w:r>
        <w:rPr>
          <w:rFonts w:hint="eastAsia" w:ascii="宋体" w:hAnsi="宋体" w:cs="宋体"/>
          <w:b/>
          <w:bCs/>
          <w:kern w:val="0"/>
          <w:sz w:val="32"/>
          <w:szCs w:val="32"/>
        </w:rPr>
        <w:t>询价公告</w:t>
      </w:r>
    </w:p>
    <w:p w14:paraId="17881490">
      <w:pPr>
        <w:pStyle w:val="21"/>
        <w:widowControl/>
        <w:numPr>
          <w:ilvl w:val="0"/>
          <w:numId w:val="1"/>
        </w:numPr>
        <w:shd w:val="clear" w:color="auto" w:fill="FFFFFF"/>
        <w:spacing w:line="500" w:lineRule="exact"/>
        <w:ind w:firstLineChars="0"/>
        <w:jc w:val="left"/>
        <w:rPr>
          <w:rFonts w:ascii="宋体" w:hAnsi="宋体" w:cs="宋体"/>
          <w:b/>
          <w:bCs/>
          <w:kern w:val="0"/>
          <w:sz w:val="24"/>
          <w:szCs w:val="24"/>
        </w:rPr>
      </w:pPr>
      <w:r>
        <w:rPr>
          <w:rFonts w:hint="eastAsia" w:ascii="宋体" w:hAnsi="宋体" w:cs="宋体"/>
          <w:b/>
          <w:bCs/>
          <w:kern w:val="0"/>
          <w:sz w:val="24"/>
          <w:szCs w:val="24"/>
        </w:rPr>
        <w:t>服务内容</w:t>
      </w:r>
    </w:p>
    <w:p w14:paraId="07821489">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独柏寺正殿为木构建筑，是全国重点文物保护单位，现因屋面漏水严重、木柱局部糟朽虫蛀、局部结构变形等安全问题，须立即采取抢险加固措施。</w:t>
      </w:r>
    </w:p>
    <w:p w14:paraId="33412230">
      <w:pPr>
        <w:spacing w:line="594" w:lineRule="exact"/>
        <w:ind w:firstLine="419" w:firstLineChars="174"/>
        <w:rPr>
          <w:rFonts w:ascii="宋体" w:hAnsi="宋体" w:cs="宋体"/>
          <w:b/>
          <w:bCs/>
          <w:kern w:val="0"/>
          <w:sz w:val="24"/>
          <w:szCs w:val="24"/>
        </w:rPr>
      </w:pPr>
      <w:r>
        <w:rPr>
          <w:rFonts w:hint="eastAsia" w:ascii="宋体" w:hAnsi="宋体" w:cs="宋体"/>
          <w:b/>
          <w:bCs/>
          <w:kern w:val="0"/>
          <w:sz w:val="24"/>
          <w:szCs w:val="24"/>
        </w:rPr>
        <w:t>采购最高限价：</w:t>
      </w:r>
    </w:p>
    <w:p w14:paraId="54B7C23B">
      <w:pPr>
        <w:widowControl/>
        <w:shd w:val="clear" w:color="auto" w:fill="FFFFFF"/>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人民币34036.22元，大写：叁万肆仟零叁拾陆元贰角贰分。</w:t>
      </w:r>
    </w:p>
    <w:p w14:paraId="70915989">
      <w:pPr>
        <w:widowControl/>
        <w:shd w:val="clear" w:color="auto" w:fill="FFFFFF"/>
        <w:spacing w:line="500" w:lineRule="exact"/>
        <w:ind w:firstLine="482" w:firstLineChars="200"/>
        <w:jc w:val="left"/>
        <w:rPr>
          <w:rFonts w:ascii="宋体" w:hAnsi="宋体" w:cs="宋体"/>
          <w:b/>
          <w:bCs/>
          <w:kern w:val="0"/>
          <w:sz w:val="24"/>
          <w:szCs w:val="24"/>
        </w:rPr>
      </w:pPr>
      <w:r>
        <w:rPr>
          <w:rFonts w:hint="eastAsia" w:ascii="宋体" w:hAnsi="宋体" w:cs="宋体"/>
          <w:b/>
          <w:bCs/>
          <w:kern w:val="0"/>
          <w:sz w:val="24"/>
          <w:szCs w:val="24"/>
        </w:rPr>
        <w:t>二、技术要求</w:t>
      </w:r>
    </w:p>
    <w:p w14:paraId="7247BE3A">
      <w:pPr>
        <w:widowControl/>
        <w:shd w:val="clear" w:color="auto" w:fill="FFFFFF"/>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主要工作内容如下：</w:t>
      </w:r>
    </w:p>
    <w:p w14:paraId="7DD1F74B">
      <w:pPr>
        <w:spacing w:line="594" w:lineRule="exact"/>
        <w:ind w:firstLine="480" w:firstLineChars="200"/>
        <w:rPr>
          <w:rFonts w:ascii="宋体" w:hAnsi="宋体" w:cs="宋体"/>
          <w:sz w:val="24"/>
          <w:szCs w:val="24"/>
        </w:rPr>
      </w:pPr>
      <w:r>
        <w:rPr>
          <w:rFonts w:hint="eastAsia" w:ascii="宋体" w:hAnsi="宋体" w:cs="宋体"/>
          <w:sz w:val="24"/>
          <w:szCs w:val="24"/>
        </w:rPr>
        <w:t>快速阻断屋面漏水问题，防止雨水对建筑本体的侵蚀和危害；对四个翼角采取临时支撑防护，防止其继续变形下陷、出现进一步的险情。完工后质保期为两年。</w:t>
      </w:r>
    </w:p>
    <w:p w14:paraId="15284B1E">
      <w:pPr>
        <w:pStyle w:val="21"/>
        <w:widowControl/>
        <w:numPr>
          <w:ilvl w:val="0"/>
          <w:numId w:val="1"/>
        </w:numPr>
        <w:shd w:val="clear" w:color="auto" w:fill="FFFFFF"/>
        <w:spacing w:line="500" w:lineRule="exact"/>
        <w:ind w:firstLineChars="0"/>
        <w:jc w:val="left"/>
        <w:rPr>
          <w:rFonts w:ascii="宋体" w:hAnsi="宋体" w:cs="宋体"/>
          <w:b/>
          <w:kern w:val="0"/>
          <w:sz w:val="24"/>
          <w:szCs w:val="24"/>
        </w:rPr>
      </w:pPr>
      <w:r>
        <w:rPr>
          <w:rFonts w:ascii="宋体" w:hAnsi="宋体" w:cs="宋体"/>
          <w:b/>
          <w:kern w:val="0"/>
          <w:sz w:val="24"/>
          <w:szCs w:val="24"/>
        </w:rPr>
        <w:t>服务</w:t>
      </w:r>
      <w:r>
        <w:rPr>
          <w:rFonts w:hint="eastAsia" w:ascii="宋体" w:hAnsi="宋体" w:cs="宋体"/>
          <w:b/>
          <w:kern w:val="0"/>
          <w:sz w:val="24"/>
          <w:szCs w:val="24"/>
        </w:rPr>
        <w:t>内容</w:t>
      </w:r>
    </w:p>
    <w:p w14:paraId="53B01733">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.屋面防水堵漏</w:t>
      </w:r>
    </w:p>
    <w:p w14:paraId="607187E9">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清理屋面杂草、苔藓，清掏裹垄灰边；对现有屋脊、筒瓦节间裂缝用“堵漏王”修补；对底瓦睁眼及裹垄灰边用水泥砂浆进行填补。再对所有屋脊及沟瓦（不含筒瓦）刷灰色聚氨酯两遍。</w:t>
      </w:r>
    </w:p>
    <w:p w14:paraId="365D1D84">
      <w:pPr>
        <w:pStyle w:val="21"/>
        <w:spacing w:line="594" w:lineRule="exact"/>
        <w:ind w:left="420" w:firstLine="240" w:firstLineChars="100"/>
        <w:rPr>
          <w:rFonts w:ascii="宋体" w:hAnsi="宋体" w:cs="宋体"/>
          <w:kern w:val="0"/>
          <w:sz w:val="24"/>
          <w:szCs w:val="24"/>
        </w:rPr>
      </w:pPr>
      <w:r>
        <w:rPr>
          <w:rFonts w:ascii="宋体" w:hAnsi="宋体" w:cs="宋体"/>
          <w:kern w:val="0"/>
          <w:sz w:val="24"/>
          <w:szCs w:val="24"/>
        </w:rPr>
        <w:t>2.翼角支撑</w:t>
      </w:r>
    </w:p>
    <w:p w14:paraId="274B8BD3">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在四翼角外檐处进行钢管架支撑，与檐口檩、桁构件接触处设置软木垫，钢管出头部分进行软包裹。</w:t>
      </w:r>
    </w:p>
    <w:p w14:paraId="1F9ADE9D">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详见附件图纸和工程量清单。</w:t>
      </w:r>
    </w:p>
    <w:p w14:paraId="6C9C6188">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本项目不组织现场踏勘，供应商自行前往现场踏勘不论是否现场踏，供应商报价均视为已经对现场情况和工程量清楚明白。</w:t>
      </w:r>
    </w:p>
    <w:p w14:paraId="7FB62A10">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3.安全生产</w:t>
      </w:r>
    </w:p>
    <w:p w14:paraId="0DE05CC0">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3.1供应商应遵守安全生产的有关管理规定，严格按照安全标准组织实施，采取必要的安全防护措施（包含但不仅限于施工现场及施工周边的施工人身安全、行人安全等），消除隐患。在施工过程中，由于供应商管理或安全措施不力造成周边环境破坏或事故责任和因此发生的费用，由供应商自行承担。</w:t>
      </w:r>
    </w:p>
    <w:p w14:paraId="35ACD56A">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3.2在施工过程中，成交供应商须做到安全施工、文明施工，并做好相应的施工安全公告及警戒标识，施工过程中发生的一切安全事故由成交供应商自行负责处理。</w:t>
      </w:r>
    </w:p>
    <w:p w14:paraId="535CAF64">
      <w:pPr>
        <w:pStyle w:val="21"/>
        <w:spacing w:line="594" w:lineRule="exact"/>
        <w:ind w:left="420" w:firstLine="240" w:firstLineChars="100"/>
        <w:rPr>
          <w:rFonts w:ascii="宋体" w:hAnsi="宋体" w:cs="宋体"/>
          <w:kern w:val="0"/>
          <w:sz w:val="24"/>
          <w:szCs w:val="24"/>
        </w:rPr>
      </w:pPr>
      <w:r>
        <w:rPr>
          <w:rFonts w:hint="eastAsia" w:ascii="宋体" w:hAnsi="宋体" w:cs="宋体"/>
          <w:kern w:val="0"/>
          <w:sz w:val="24"/>
          <w:szCs w:val="24"/>
        </w:rPr>
        <w:t>3.3供应商负责进入现场实施人员及财物安全，供应商的项目管理团队必须到现场加强对项目的管理，施工期间施工现场的所有安全责任均由供应商负责承担与采购人无关，供应商自行解决并承担相应的法律责任和财产损失。如因施工导致第三人人身、财产损失由供应商承担赔偿责任。供应商还应当与其施工人员建立劳动关系，承担全部用人用工主体责任。</w:t>
      </w:r>
    </w:p>
    <w:p w14:paraId="69DBEE1D">
      <w:pPr>
        <w:pStyle w:val="21"/>
        <w:spacing w:line="594" w:lineRule="exact"/>
        <w:ind w:left="280" w:leftChars="100" w:firstLine="480"/>
        <w:rPr>
          <w:rFonts w:ascii="宋体" w:hAnsi="宋体" w:cs="宋体"/>
          <w:kern w:val="0"/>
          <w:sz w:val="24"/>
          <w:szCs w:val="24"/>
        </w:rPr>
      </w:pPr>
      <w:r>
        <w:rPr>
          <w:rFonts w:hint="eastAsia" w:ascii="宋体" w:hAnsi="宋体" w:cs="宋体"/>
          <w:kern w:val="0"/>
          <w:sz w:val="24"/>
          <w:szCs w:val="24"/>
        </w:rPr>
        <w:t>4.质量要求。</w:t>
      </w:r>
    </w:p>
    <w:p w14:paraId="083915B1">
      <w:pPr>
        <w:pStyle w:val="21"/>
        <w:spacing w:line="594" w:lineRule="exact"/>
        <w:ind w:left="280" w:leftChars="100" w:firstLine="480"/>
        <w:rPr>
          <w:rFonts w:ascii="宋体" w:hAnsi="宋体" w:cs="宋体"/>
          <w:kern w:val="0"/>
          <w:sz w:val="24"/>
          <w:szCs w:val="24"/>
        </w:rPr>
      </w:pPr>
      <w:r>
        <w:rPr>
          <w:rFonts w:ascii="宋体" w:hAnsi="宋体" w:cs="宋体"/>
          <w:kern w:val="0"/>
          <w:sz w:val="24"/>
          <w:szCs w:val="24"/>
        </w:rPr>
        <w:t>达到国家现行有关施工质量验收规范要求，并达到合格标准。安全要求达到国家现行施工安全规范标准。</w:t>
      </w:r>
    </w:p>
    <w:p w14:paraId="447C84A7">
      <w:pPr>
        <w:pStyle w:val="21"/>
        <w:spacing w:line="594" w:lineRule="exact"/>
        <w:ind w:left="280" w:leftChars="100" w:firstLine="480"/>
        <w:rPr>
          <w:rFonts w:ascii="宋体" w:hAnsi="宋体" w:cs="宋体"/>
          <w:kern w:val="0"/>
          <w:sz w:val="24"/>
          <w:szCs w:val="24"/>
        </w:rPr>
      </w:pPr>
      <w:bookmarkStart w:id="1" w:name="_Toc344475122"/>
      <w:bookmarkStart w:id="2" w:name="_Toc42805187"/>
      <w:bookmarkStart w:id="3" w:name="_Hlk99619394"/>
      <w:bookmarkStart w:id="4" w:name="_Toc29746250"/>
      <w:r>
        <w:rPr>
          <w:rFonts w:hint="eastAsia" w:ascii="宋体" w:hAnsi="宋体" w:cs="宋体"/>
          <w:kern w:val="0"/>
          <w:sz w:val="24"/>
          <w:szCs w:val="24"/>
        </w:rPr>
        <w:t>4.1设备和材料质量总体要求：所供相关设备和材料必须货真价实，符合环保节能要求，假冒伪劣产品不得参与政府采购；所供设备和材料的各项手续、文件必须真实完整有效；其他材料各项技术参数、质量指标必须符合国家技术质量监督机构及有关管理部门和行业的规定和标准，性能要详细描述并提供产品样本、制造厂，满足磋商文件全部要求。</w:t>
      </w:r>
    </w:p>
    <w:p w14:paraId="7DCF8C00">
      <w:pPr>
        <w:pStyle w:val="21"/>
        <w:spacing w:line="594" w:lineRule="exact"/>
        <w:ind w:left="280" w:leftChars="100" w:firstLine="480"/>
        <w:rPr>
          <w:rFonts w:hint="eastAsia" w:ascii="宋体" w:hAnsi="宋体" w:cs="宋体"/>
          <w:kern w:val="0"/>
          <w:sz w:val="24"/>
          <w:szCs w:val="24"/>
        </w:rPr>
      </w:pPr>
      <w:r>
        <w:rPr>
          <w:rFonts w:hint="eastAsia" w:ascii="宋体" w:hAnsi="宋体" w:cs="宋体"/>
          <w:kern w:val="0"/>
          <w:sz w:val="24"/>
          <w:szCs w:val="24"/>
        </w:rPr>
        <w:t>4.2工程质量达到国家现行有关施工质量验收规范要求，并达到合格标准。</w:t>
      </w:r>
    </w:p>
    <w:bookmarkEnd w:id="1"/>
    <w:bookmarkEnd w:id="2"/>
    <w:bookmarkEnd w:id="3"/>
    <w:bookmarkEnd w:id="4"/>
    <w:p w14:paraId="08B63DF9">
      <w:pPr>
        <w:widowControl/>
        <w:shd w:val="clear" w:color="auto" w:fill="FFFFFF"/>
        <w:spacing w:line="500" w:lineRule="exact"/>
        <w:ind w:firstLine="482" w:firstLineChars="200"/>
        <w:jc w:val="left"/>
        <w:rPr>
          <w:rFonts w:ascii="宋体" w:hAnsi="宋体" w:cs="宋体"/>
          <w:b/>
          <w:kern w:val="0"/>
          <w:sz w:val="24"/>
          <w:szCs w:val="24"/>
        </w:rPr>
      </w:pPr>
      <w:r>
        <w:rPr>
          <w:rFonts w:hint="eastAsia" w:ascii="宋体" w:hAnsi="宋体" w:cs="宋体"/>
          <w:b/>
          <w:kern w:val="0"/>
          <w:sz w:val="24"/>
          <w:szCs w:val="24"/>
        </w:rPr>
        <w:t>四、供应商资格要求</w:t>
      </w:r>
    </w:p>
    <w:p w14:paraId="137C8DE3">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1.具有独立承担民事责任能力；</w:t>
      </w:r>
    </w:p>
    <w:p w14:paraId="1E5F0EFE">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2.具有良好商业信誉；</w:t>
      </w:r>
    </w:p>
    <w:p w14:paraId="589C2D51">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3.具有履行合同所必需的设备和专业技术能力；</w:t>
      </w:r>
    </w:p>
    <w:p w14:paraId="4A22E6A8">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4.有依法缴纳税收和社会保障资金的良好记录；</w:t>
      </w:r>
    </w:p>
    <w:p w14:paraId="13695AD9">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5.参与政府采购活动前三年，在经营过程中无重大无法记录；</w:t>
      </w:r>
    </w:p>
    <w:p w14:paraId="0A7AE64B">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6.法律、行政法规规定的其它条件。</w:t>
      </w:r>
    </w:p>
    <w:p w14:paraId="46D7DCDD">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7.特定资格条件：</w:t>
      </w:r>
    </w:p>
    <w:p w14:paraId="0C092CF6">
      <w:pPr>
        <w:widowControl/>
        <w:shd w:val="clear" w:color="auto" w:fill="FFFFFF"/>
        <w:spacing w:line="500" w:lineRule="exact"/>
        <w:ind w:firstLine="720" w:firstLineChars="300"/>
        <w:jc w:val="left"/>
        <w:rPr>
          <w:rFonts w:ascii="宋体" w:hAnsi="宋体" w:cs="宋体"/>
          <w:sz w:val="24"/>
          <w:szCs w:val="24"/>
        </w:rPr>
      </w:pPr>
      <w:r>
        <w:rPr>
          <w:rFonts w:hint="eastAsia" w:ascii="宋体" w:hAnsi="宋体" w:cs="宋体"/>
          <w:sz w:val="24"/>
          <w:szCs w:val="24"/>
        </w:rPr>
        <w:t>供应商须具备文物主管部门颁发的有效的文物保护工程施工二级及以上</w:t>
      </w:r>
      <w:r>
        <w:rPr>
          <w:rFonts w:hint="eastAsia" w:ascii="宋体" w:hAnsi="宋体" w:cs="宋体"/>
          <w:sz w:val="24"/>
          <w:szCs w:val="24"/>
        </w:rPr>
        <w:t>资质（其中从业范围包含古建筑维修保护，提供有效的资质证书复印件，并加盖供应商公章）。</w:t>
      </w:r>
    </w:p>
    <w:p w14:paraId="5D126AE6">
      <w:pPr>
        <w:widowControl/>
        <w:shd w:val="clear" w:color="auto" w:fill="FFFFFF"/>
        <w:spacing w:line="500" w:lineRule="exact"/>
        <w:ind w:firstLine="482" w:firstLineChars="200"/>
        <w:jc w:val="left"/>
        <w:rPr>
          <w:rFonts w:ascii="宋体" w:hAnsi="宋体" w:cs="宋体"/>
          <w:b/>
          <w:kern w:val="0"/>
          <w:sz w:val="24"/>
          <w:szCs w:val="24"/>
        </w:rPr>
      </w:pPr>
      <w:r>
        <w:rPr>
          <w:rFonts w:hint="eastAsia" w:ascii="宋体" w:hAnsi="宋体" w:cs="宋体"/>
          <w:b/>
          <w:kern w:val="0"/>
          <w:sz w:val="24"/>
          <w:szCs w:val="24"/>
        </w:rPr>
        <w:t>五、采购服务约定</w:t>
      </w:r>
    </w:p>
    <w:p w14:paraId="2E4A3F22">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1.施工周期</w:t>
      </w:r>
    </w:p>
    <w:p w14:paraId="70EEC9AF">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至合同签订后</w:t>
      </w:r>
      <w:r>
        <w:rPr>
          <w:rFonts w:ascii="宋体" w:hAnsi="宋体" w:cs="宋体"/>
          <w:kern w:val="0"/>
          <w:sz w:val="24"/>
          <w:szCs w:val="24"/>
        </w:rPr>
        <w:t>20</w:t>
      </w:r>
      <w:r>
        <w:rPr>
          <w:rFonts w:hint="eastAsia" w:ascii="宋体" w:hAnsi="宋体" w:cs="宋体"/>
          <w:kern w:val="0"/>
          <w:sz w:val="24"/>
          <w:szCs w:val="24"/>
        </w:rPr>
        <w:t>天内完成所有工程项目，并通过采购人验收。</w:t>
      </w:r>
    </w:p>
    <w:p w14:paraId="562FCCFC">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2.服务地点</w:t>
      </w:r>
    </w:p>
    <w:p w14:paraId="43C3DC60">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服务地点：重庆市潼南区独柏寺。</w:t>
      </w:r>
    </w:p>
    <w:p w14:paraId="4E646FDF">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.验收</w:t>
      </w:r>
      <w:r>
        <w:rPr>
          <w:rFonts w:hint="eastAsia" w:ascii="宋体" w:hAnsi="宋体" w:cs="宋体"/>
          <w:kern w:val="0"/>
          <w:sz w:val="24"/>
          <w:szCs w:val="24"/>
        </w:rPr>
        <w:t>方式</w:t>
      </w:r>
    </w:p>
    <w:p w14:paraId="21A650E4">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由采购人组织相关验收并出具验收意见。</w:t>
      </w:r>
    </w:p>
    <w:p w14:paraId="38A4983B">
      <w:pPr>
        <w:widowControl/>
        <w:shd w:val="clear" w:color="auto" w:fill="FFFFFF"/>
        <w:spacing w:line="500" w:lineRule="exact"/>
        <w:ind w:firstLine="482" w:firstLineChars="200"/>
        <w:jc w:val="left"/>
        <w:rPr>
          <w:rFonts w:ascii="宋体" w:hAnsi="宋体" w:cs="宋体"/>
          <w:b/>
          <w:kern w:val="0"/>
          <w:sz w:val="24"/>
          <w:szCs w:val="24"/>
        </w:rPr>
      </w:pPr>
      <w:r>
        <w:rPr>
          <w:rFonts w:hint="eastAsia" w:ascii="宋体" w:hAnsi="宋体" w:cs="宋体"/>
          <w:b/>
          <w:kern w:val="0"/>
          <w:sz w:val="24"/>
          <w:szCs w:val="24"/>
        </w:rPr>
        <w:t>六、报价要求及成交原则</w:t>
      </w:r>
    </w:p>
    <w:p w14:paraId="7C69E49A">
      <w:pPr>
        <w:widowControl/>
        <w:shd w:val="clear" w:color="auto" w:fill="FFFFFF"/>
        <w:spacing w:line="500" w:lineRule="exact"/>
        <w:ind w:firstLine="645"/>
        <w:jc w:val="left"/>
        <w:rPr>
          <w:rFonts w:hint="eastAsia" w:ascii="宋体" w:hAnsi="宋体" w:cs="宋体"/>
          <w:kern w:val="0"/>
          <w:sz w:val="24"/>
          <w:szCs w:val="24"/>
        </w:rPr>
      </w:pPr>
      <w:r>
        <w:rPr>
          <w:rFonts w:hint="eastAsia" w:ascii="宋体" w:hAnsi="宋体" w:cs="宋体"/>
          <w:kern w:val="0"/>
          <w:sz w:val="24"/>
          <w:szCs w:val="24"/>
        </w:rPr>
        <w:t>1.报价要求：</w:t>
      </w:r>
    </w:p>
    <w:p w14:paraId="21687FC7">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1.1本次报价为人民币总价包干，包括但不限于完成本工程项目的的所有费用，包含拆除、出渣、改造、土建、装饰装修、相关税费、人工、材料费，完工清洁等所有施工过程中的发生的费用。</w:t>
      </w:r>
    </w:p>
    <w:p w14:paraId="0B11FB4D">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1.2.本工程所需材料、设备由成交供应商自行采购，但所采购的材料必须符合国家规范标准，并提供相应合格证明资料、质保书等。</w:t>
      </w:r>
    </w:p>
    <w:p w14:paraId="19923E21">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1.3其他说明</w:t>
      </w:r>
    </w:p>
    <w:p w14:paraId="53D24751">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1.3.1按政策和合同约定的应由成交供应商交纳的各种保险费由供应商自行投保，保险费由成交供应商承担并支付，并根据企业自身和本工程情况，测算包含在报价中。</w:t>
      </w:r>
    </w:p>
    <w:p w14:paraId="087599DC">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1.3.2采购人不组织现场踏勘，供应商应自行到工地踏勘以充分了解工地位置、地质情况、进出场道路、拆迁干扰、储存空间、装卸限制、行车干扰及任何其它足以影响承包价格的情况并承担产生的费用，任何因忽视或误解工地情况而导致的索赔或工期延长申请将不获批准。</w:t>
      </w:r>
    </w:p>
    <w:p w14:paraId="0669EECA">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1.3.3施工用水用电、临时道路等所有工程产生费用由成交供应商承担，采购人不额外支付任何费用。</w:t>
      </w:r>
    </w:p>
    <w:p w14:paraId="641CB7B6">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1.3.4弃渣由各供应商根据现场情况自行确定线路、弃渣地点及运距，费用由供应商自行测算计入比选报价内。供应商还需自行考虑材料设备进场后的二次及多次转运费，现场条件或其他因素变化。</w:t>
      </w:r>
    </w:p>
    <w:p w14:paraId="06EBF7EB">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1.3.5工程排污费由供应商按国家及本市环保等部门的有关规定进行缴纳，所产生的费用由成交供应商承担。</w:t>
      </w:r>
    </w:p>
    <w:p w14:paraId="2C3DFA64">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1.3.6供应商应对装修场地的周边进行环境保护，确保环境和设施设备不会因施工流程的疏失而有所破坏、毁损。施工中对周边建筑构筑物、重要设施及环境造成或可能造成影响而采取的监测、保护、修复及协调等费用均由成交供应商承担。</w:t>
      </w:r>
    </w:p>
    <w:p w14:paraId="7767FBFA">
      <w:pPr>
        <w:widowControl/>
        <w:shd w:val="clear" w:color="auto" w:fill="FFFFFF"/>
        <w:spacing w:line="500" w:lineRule="exact"/>
        <w:ind w:firstLine="645"/>
        <w:jc w:val="left"/>
        <w:rPr>
          <w:rFonts w:ascii="宋体" w:hAnsi="宋体" w:cs="宋体"/>
          <w:kern w:val="0"/>
          <w:sz w:val="24"/>
          <w:szCs w:val="24"/>
        </w:rPr>
      </w:pPr>
      <w:r>
        <w:rPr>
          <w:rFonts w:hint="eastAsia" w:ascii="宋体" w:hAnsi="宋体" w:cs="宋体"/>
          <w:kern w:val="0"/>
          <w:sz w:val="24"/>
          <w:szCs w:val="24"/>
        </w:rPr>
        <w:t>1.3.7所有在采购文件中没有显示出来，但在本项目要求中所提及的设备、材料，必须全部包括在本项目范围内，没有明确说明但在整体设备安装时不能缺少的一切附属配件，亦应包括在本项目范围内。</w:t>
      </w:r>
    </w:p>
    <w:p w14:paraId="250B4DC7">
      <w:pPr>
        <w:widowControl/>
        <w:shd w:val="clear" w:color="auto" w:fill="FFFFFF"/>
        <w:spacing w:line="500" w:lineRule="exact"/>
        <w:ind w:firstLine="645"/>
        <w:jc w:val="left"/>
        <w:rPr>
          <w:rFonts w:hint="eastAsia" w:ascii="宋体" w:hAnsi="宋体" w:cs="宋体"/>
          <w:kern w:val="0"/>
          <w:sz w:val="24"/>
          <w:szCs w:val="24"/>
        </w:rPr>
      </w:pPr>
      <w:r>
        <w:rPr>
          <w:rFonts w:hint="eastAsia" w:ascii="宋体" w:hAnsi="宋体" w:cs="宋体"/>
          <w:kern w:val="0"/>
          <w:sz w:val="24"/>
          <w:szCs w:val="24"/>
        </w:rPr>
        <w:t>2.成交原则</w:t>
      </w:r>
    </w:p>
    <w:p w14:paraId="5EEE0969">
      <w:pPr>
        <w:widowControl/>
        <w:shd w:val="clear" w:color="auto" w:fill="FFFFFF"/>
        <w:spacing w:line="500" w:lineRule="exact"/>
        <w:ind w:firstLine="645"/>
        <w:jc w:val="left"/>
        <w:rPr>
          <w:rFonts w:hint="eastAsia" w:ascii="宋体" w:hAnsi="宋体" w:cs="宋体"/>
          <w:kern w:val="0"/>
          <w:sz w:val="24"/>
          <w:szCs w:val="24"/>
        </w:rPr>
      </w:pPr>
      <w:r>
        <w:rPr>
          <w:rFonts w:hint="eastAsia" w:ascii="宋体" w:hAnsi="宋体" w:cs="宋体"/>
          <w:kern w:val="0"/>
          <w:sz w:val="24"/>
          <w:szCs w:val="24"/>
        </w:rPr>
        <w:t>在符合本次采购要求、质量和服务的前提下，按最低价格确定成交供应商。</w:t>
      </w:r>
    </w:p>
    <w:p w14:paraId="355F1B09">
      <w:pPr>
        <w:widowControl/>
        <w:shd w:val="clear" w:color="auto" w:fill="FFFFFF"/>
        <w:spacing w:line="500" w:lineRule="exact"/>
        <w:ind w:firstLine="645"/>
        <w:jc w:val="left"/>
        <w:rPr>
          <w:rFonts w:hint="eastAsia" w:ascii="宋体" w:hAnsi="宋体" w:cs="宋体"/>
          <w:kern w:val="0"/>
          <w:sz w:val="24"/>
          <w:szCs w:val="24"/>
        </w:rPr>
      </w:pPr>
      <w:r>
        <w:rPr>
          <w:rFonts w:hint="eastAsia" w:ascii="宋体" w:hAnsi="宋体" w:cs="宋体"/>
          <w:kern w:val="0"/>
          <w:sz w:val="24"/>
          <w:szCs w:val="24"/>
        </w:rPr>
        <w:t>3.结算原则。</w:t>
      </w:r>
    </w:p>
    <w:p w14:paraId="17724322">
      <w:pPr>
        <w:widowControl/>
        <w:shd w:val="clear" w:color="auto" w:fill="FFFFFF"/>
        <w:spacing w:line="500" w:lineRule="exact"/>
        <w:ind w:firstLine="645"/>
        <w:jc w:val="left"/>
        <w:rPr>
          <w:rFonts w:hint="eastAsia" w:ascii="宋体" w:hAnsi="宋体" w:cs="宋体"/>
          <w:kern w:val="0"/>
          <w:sz w:val="24"/>
          <w:szCs w:val="24"/>
        </w:rPr>
      </w:pPr>
      <w:r>
        <w:rPr>
          <w:rFonts w:hint="eastAsia" w:ascii="宋体" w:hAnsi="宋体" w:cs="宋体"/>
          <w:kern w:val="0"/>
          <w:sz w:val="24"/>
          <w:szCs w:val="24"/>
        </w:rPr>
        <w:t>本项目为总价包干。</w:t>
      </w:r>
    </w:p>
    <w:p w14:paraId="772BE9F7">
      <w:pPr>
        <w:pStyle w:val="7"/>
        <w:ind w:firstLine="482" w:firstLineChars="200"/>
        <w:rPr>
          <w:rFonts w:ascii="宋体" w:hAnsi="宋体" w:cs="宋体"/>
          <w:b/>
          <w:bCs/>
          <w:sz w:val="24"/>
          <w:szCs w:val="24"/>
        </w:rPr>
      </w:pPr>
      <w:r>
        <w:rPr>
          <w:rFonts w:hint="eastAsia" w:ascii="宋体" w:hAnsi="宋体" w:cs="宋体"/>
          <w:b/>
          <w:bCs/>
          <w:sz w:val="24"/>
          <w:szCs w:val="24"/>
        </w:rPr>
        <w:t>七、提交报价文件的份数和签署</w:t>
      </w:r>
    </w:p>
    <w:p w14:paraId="64149C1B">
      <w:pPr>
        <w:pStyle w:val="7"/>
        <w:ind w:left="238" w:leftChars="85" w:firstLine="480" w:firstLineChars="200"/>
        <w:rPr>
          <w:rFonts w:ascii="宋体" w:hAnsi="宋体" w:cs="宋体"/>
          <w:sz w:val="24"/>
          <w:szCs w:val="24"/>
        </w:rPr>
      </w:pPr>
      <w:r>
        <w:rPr>
          <w:rFonts w:hint="eastAsia" w:ascii="宋体" w:hAnsi="宋体" w:cs="宋体"/>
          <w:sz w:val="24"/>
          <w:szCs w:val="24"/>
        </w:rPr>
        <w:t>1.报价文件一式一份。</w:t>
      </w:r>
    </w:p>
    <w:p w14:paraId="274AD4EC">
      <w:pPr>
        <w:pStyle w:val="7"/>
        <w:ind w:left="238" w:leftChars="85" w:firstLine="480" w:firstLineChars="200"/>
        <w:rPr>
          <w:rFonts w:ascii="宋体" w:hAnsi="宋体" w:cs="宋体"/>
          <w:sz w:val="24"/>
          <w:szCs w:val="24"/>
        </w:rPr>
      </w:pPr>
      <w:r>
        <w:rPr>
          <w:rFonts w:hint="eastAsia" w:ascii="宋体" w:hAnsi="宋体" w:cs="宋体"/>
          <w:sz w:val="24"/>
          <w:szCs w:val="24"/>
        </w:rPr>
        <w:t>2.在报价文件中规定签署、盖章的地方必须按其规定签署、盖章。否则视为无效报价。</w:t>
      </w:r>
    </w:p>
    <w:p w14:paraId="24ABAE66">
      <w:pPr>
        <w:widowControl/>
        <w:spacing w:line="500" w:lineRule="exact"/>
        <w:ind w:firstLine="602" w:firstLineChars="250"/>
        <w:jc w:val="left"/>
        <w:rPr>
          <w:rFonts w:ascii="宋体" w:hAnsi="宋体" w:cs="宋体"/>
          <w:b/>
          <w:kern w:val="0"/>
          <w:sz w:val="24"/>
          <w:szCs w:val="24"/>
        </w:rPr>
      </w:pPr>
      <w:r>
        <w:rPr>
          <w:rFonts w:hint="eastAsia" w:ascii="宋体" w:hAnsi="宋体" w:cs="宋体"/>
          <w:b/>
          <w:kern w:val="0"/>
          <w:sz w:val="24"/>
          <w:szCs w:val="24"/>
        </w:rPr>
        <w:t>八、付款方式：</w:t>
      </w:r>
    </w:p>
    <w:p w14:paraId="689C31B9">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成交供应商完成全部工作通过采购人验收后5个工作日内，采购人支付至结算金额的1</w:t>
      </w:r>
      <w:r>
        <w:rPr>
          <w:rFonts w:ascii="宋体" w:hAnsi="宋体" w:cs="宋体"/>
          <w:sz w:val="24"/>
          <w:szCs w:val="24"/>
        </w:rPr>
        <w:t>00</w:t>
      </w:r>
      <w:r>
        <w:rPr>
          <w:rFonts w:hint="eastAsia" w:ascii="宋体" w:hAnsi="宋体" w:cs="宋体"/>
          <w:sz w:val="24"/>
          <w:szCs w:val="24"/>
        </w:rPr>
        <w:t>%。</w:t>
      </w:r>
    </w:p>
    <w:p w14:paraId="5DACC127">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成交供应商应在采购人支付经费之前提供有效的票据，且成交供应商严格按照采购人要求和格式提交相关资料，否则采购人有权拒绝支付相关费用。</w:t>
      </w:r>
    </w:p>
    <w:p w14:paraId="17606686">
      <w:pPr>
        <w:widowControl/>
        <w:shd w:val="clear" w:color="auto" w:fill="FFFFFF"/>
        <w:spacing w:line="500" w:lineRule="exact"/>
        <w:ind w:firstLine="602" w:firstLineChars="250"/>
        <w:jc w:val="left"/>
        <w:rPr>
          <w:rFonts w:ascii="宋体" w:hAnsi="宋体" w:cs="宋体"/>
          <w:b/>
          <w:kern w:val="0"/>
          <w:sz w:val="24"/>
          <w:szCs w:val="24"/>
        </w:rPr>
      </w:pPr>
      <w:r>
        <w:rPr>
          <w:rFonts w:hint="eastAsia" w:ascii="宋体" w:hAnsi="宋体" w:cs="宋体"/>
          <w:b/>
          <w:kern w:val="0"/>
          <w:sz w:val="24"/>
          <w:szCs w:val="24"/>
        </w:rPr>
        <w:t>九、报价要求</w:t>
      </w:r>
    </w:p>
    <w:p w14:paraId="07232BB0">
      <w:pPr>
        <w:widowControl/>
        <w:spacing w:line="500" w:lineRule="exact"/>
        <w:ind w:firstLine="602" w:firstLineChars="250"/>
        <w:jc w:val="left"/>
        <w:rPr>
          <w:rFonts w:ascii="宋体" w:hAnsi="宋体" w:cs="宋体"/>
          <w:sz w:val="24"/>
          <w:szCs w:val="24"/>
        </w:rPr>
      </w:pPr>
      <w:r>
        <w:rPr>
          <w:rFonts w:hint="eastAsia" w:asciiTheme="minorEastAsia" w:hAnsiTheme="minorEastAsia" w:eastAsiaTheme="minorEastAsia" w:cstheme="minorEastAsia"/>
          <w:b/>
          <w:bCs/>
          <w:sz w:val="24"/>
          <w:szCs w:val="24"/>
        </w:rPr>
        <w:t>报价文件密封后（在密封袋上注明项目名称）</w:t>
      </w:r>
      <w:r>
        <w:rPr>
          <w:rFonts w:hint="eastAsia" w:ascii="宋体" w:hAnsi="宋体" w:cs="宋体"/>
          <w:b/>
          <w:bCs/>
          <w:sz w:val="24"/>
          <w:szCs w:val="24"/>
        </w:rPr>
        <w:t>请于2026年8月2</w:t>
      </w:r>
      <w:r>
        <w:rPr>
          <w:rFonts w:hint="eastAsia" w:ascii="宋体" w:hAnsi="宋体" w:cs="宋体"/>
          <w:b/>
          <w:bCs/>
          <w:sz w:val="24"/>
          <w:szCs w:val="24"/>
          <w:lang w:val="en-US" w:eastAsia="zh-CN"/>
        </w:rPr>
        <w:t>1</w:t>
      </w:r>
      <w:r>
        <w:rPr>
          <w:rFonts w:hint="eastAsia" w:ascii="宋体" w:hAnsi="宋体" w:cs="宋体"/>
          <w:b/>
          <w:bCs/>
          <w:sz w:val="24"/>
          <w:szCs w:val="24"/>
        </w:rPr>
        <w:t>日上午12：00时</w:t>
      </w:r>
      <w:r>
        <w:rPr>
          <w:rFonts w:hint="eastAsia" w:ascii="宋体" w:hAnsi="宋体" w:cs="宋体"/>
          <w:b/>
          <w:bCs/>
          <w:sz w:val="24"/>
          <w:szCs w:val="24"/>
        </w:rPr>
        <w:t>前以快递送达方式递交，凡超出上述时限送达的报价文件均拒绝接受并视为贵单位放弃参与本项目报价。</w:t>
      </w:r>
      <w:r>
        <w:rPr>
          <w:rFonts w:hint="eastAsia" w:asciiTheme="minorEastAsia" w:hAnsiTheme="minorEastAsia" w:eastAsiaTheme="minorEastAsia" w:cstheme="minorEastAsia"/>
          <w:b/>
          <w:bCs/>
          <w:sz w:val="24"/>
          <w:szCs w:val="24"/>
        </w:rPr>
        <w:t>报价统一采用本《询价文件》附件报价函和营业执照并签字盖章齐全，否则视为无效报价。</w:t>
      </w:r>
    </w:p>
    <w:p w14:paraId="04A18065">
      <w:pPr>
        <w:widowControl/>
        <w:spacing w:line="500" w:lineRule="exact"/>
        <w:ind w:firstLine="602" w:firstLineChars="250"/>
        <w:jc w:val="left"/>
        <w:rPr>
          <w:rFonts w:ascii="宋体" w:hAnsi="宋体" w:cs="宋体"/>
          <w:strike/>
          <w:sz w:val="24"/>
          <w:szCs w:val="24"/>
        </w:rPr>
      </w:pPr>
      <w:r>
        <w:rPr>
          <w:rFonts w:hint="eastAsia" w:asciiTheme="minorEastAsia" w:hAnsiTheme="minorEastAsia" w:eastAsiaTheme="minorEastAsia" w:cstheme="minorEastAsia"/>
          <w:b/>
          <w:bCs/>
          <w:sz w:val="24"/>
          <w:szCs w:val="24"/>
        </w:rPr>
        <w:t>参与本项目询价的供应商不足3家的，则本项目重新开展询价。</w:t>
      </w:r>
    </w:p>
    <w:p w14:paraId="1F712A0B">
      <w:pPr>
        <w:widowControl/>
        <w:spacing w:line="500" w:lineRule="exact"/>
        <w:ind w:firstLine="600" w:firstLineChars="250"/>
        <w:jc w:val="left"/>
        <w:rPr>
          <w:rFonts w:ascii="宋体" w:hAnsi="宋体" w:cs="宋体"/>
          <w:sz w:val="24"/>
          <w:szCs w:val="24"/>
        </w:rPr>
      </w:pPr>
      <w:r>
        <w:rPr>
          <w:rFonts w:hint="eastAsia" w:ascii="宋体" w:hAnsi="宋体" w:cs="宋体"/>
          <w:sz w:val="24"/>
          <w:szCs w:val="24"/>
        </w:rPr>
        <w:t>联系人：李老师</w:t>
      </w:r>
    </w:p>
    <w:p w14:paraId="7BE72177">
      <w:pPr>
        <w:widowControl/>
        <w:spacing w:line="500" w:lineRule="exact"/>
        <w:ind w:firstLine="600" w:firstLineChars="250"/>
        <w:jc w:val="left"/>
        <w:rPr>
          <w:rFonts w:ascii="宋体" w:hAnsi="宋体" w:cs="宋体"/>
          <w:sz w:val="24"/>
          <w:szCs w:val="24"/>
        </w:rPr>
      </w:pPr>
      <w:r>
        <w:rPr>
          <w:rFonts w:hint="eastAsia" w:ascii="宋体" w:hAnsi="宋体" w:cs="宋体"/>
          <w:sz w:val="24"/>
          <w:szCs w:val="24"/>
        </w:rPr>
        <w:t>联系电话：023-63524124</w:t>
      </w:r>
    </w:p>
    <w:p w14:paraId="678A8A41">
      <w:pPr>
        <w:widowControl/>
        <w:spacing w:line="500" w:lineRule="exact"/>
        <w:ind w:firstLine="600" w:firstLineChars="250"/>
        <w:jc w:val="left"/>
        <w:rPr>
          <w:rFonts w:ascii="宋体" w:hAnsi="宋体" w:cs="宋体"/>
          <w:kern w:val="0"/>
          <w:sz w:val="24"/>
          <w:szCs w:val="24"/>
        </w:rPr>
      </w:pPr>
      <w:r>
        <w:rPr>
          <w:rFonts w:hint="eastAsia" w:ascii="宋体" w:hAnsi="宋体" w:cs="宋体"/>
          <w:sz w:val="24"/>
          <w:szCs w:val="24"/>
        </w:rPr>
        <w:t>邮寄地址：重庆市渝中区枇杷山正街72号重庆市文物考古研究院</w:t>
      </w:r>
    </w:p>
    <w:p w14:paraId="40E051DD">
      <w:pPr>
        <w:pStyle w:val="3"/>
        <w:spacing w:before="0" w:after="0" w:line="440" w:lineRule="exact"/>
        <w:ind w:firstLine="482"/>
        <w:rPr>
          <w:rFonts w:ascii="宋体" w:hAnsi="宋体" w:eastAsia="宋体" w:cs="宋体"/>
          <w:sz w:val="24"/>
          <w:szCs w:val="24"/>
        </w:rPr>
      </w:pPr>
      <w:r>
        <w:rPr>
          <w:rFonts w:hint="eastAsia" w:ascii="宋体" w:hAnsi="宋体" w:eastAsia="宋体" w:cs="宋体"/>
          <w:sz w:val="24"/>
          <w:szCs w:val="24"/>
        </w:rPr>
        <w:t>十、其他</w:t>
      </w:r>
    </w:p>
    <w:p w14:paraId="50909A2E">
      <w:pPr>
        <w:spacing w:line="440" w:lineRule="exact"/>
        <w:ind w:firstLine="480" w:firstLineChars="200"/>
        <w:rPr>
          <w:rFonts w:ascii="宋体" w:hAnsi="宋体" w:cs="宋体"/>
          <w:sz w:val="24"/>
          <w:szCs w:val="24"/>
        </w:rPr>
      </w:pPr>
      <w:r>
        <w:rPr>
          <w:rFonts w:hint="eastAsia" w:ascii="宋体" w:hAnsi="宋体" w:cs="宋体"/>
          <w:sz w:val="24"/>
          <w:szCs w:val="24"/>
        </w:rPr>
        <w:t>1.供应商向采购人递交报价文件视为接受询价文件上述条款，并承诺工作成果必须达到上述条款的要求。</w:t>
      </w:r>
    </w:p>
    <w:p w14:paraId="7C730F1C">
      <w:pPr>
        <w:spacing w:line="440" w:lineRule="exact"/>
        <w:ind w:firstLine="480" w:firstLineChars="200"/>
        <w:rPr>
          <w:rFonts w:ascii="宋体" w:hAnsi="宋体" w:cs="宋体"/>
          <w:sz w:val="24"/>
          <w:szCs w:val="24"/>
        </w:rPr>
      </w:pPr>
      <w:r>
        <w:rPr>
          <w:rFonts w:hint="eastAsia" w:ascii="宋体" w:hAnsi="宋体" w:cs="宋体"/>
          <w:sz w:val="24"/>
          <w:szCs w:val="24"/>
        </w:rPr>
        <w:t>2.供应商须自行承诺其提供的响应文件中所有证明材料真实有效，不存在弄虚作假情形。</w:t>
      </w:r>
    </w:p>
    <w:p w14:paraId="3BFBFD0E">
      <w:pPr>
        <w:spacing w:line="440" w:lineRule="exact"/>
        <w:ind w:firstLine="480" w:firstLineChars="200"/>
        <w:rPr>
          <w:rFonts w:ascii="宋体" w:hAnsi="宋体" w:cs="宋体"/>
          <w:sz w:val="24"/>
          <w:szCs w:val="24"/>
        </w:rPr>
      </w:pPr>
      <w:r>
        <w:rPr>
          <w:rFonts w:hint="eastAsia" w:ascii="宋体" w:hAnsi="宋体" w:cs="宋体"/>
          <w:sz w:val="24"/>
          <w:szCs w:val="24"/>
        </w:rPr>
        <w:t>3.采购人在采购合同签订前均有权对供应商提供的报价文件中所有内容进行核实，若发现弄虚作假，取消其成交资格，并按相关法律法规报上级主管部门或重庆市财政局监督部门处理，并承担因此造成的相关责任并赔偿相应损失。</w:t>
      </w:r>
    </w:p>
    <w:p w14:paraId="66373EE9">
      <w:pPr>
        <w:spacing w:line="440" w:lineRule="exact"/>
        <w:ind w:firstLine="480" w:firstLineChars="200"/>
        <w:rPr>
          <w:rFonts w:ascii="宋体" w:hAnsi="宋体" w:cs="宋体"/>
          <w:sz w:val="24"/>
          <w:szCs w:val="24"/>
        </w:rPr>
      </w:pPr>
      <w:r>
        <w:rPr>
          <w:rFonts w:hint="eastAsia" w:ascii="宋体" w:hAnsi="宋体" w:cs="宋体"/>
          <w:sz w:val="24"/>
          <w:szCs w:val="24"/>
        </w:rPr>
        <w:t>4.在采购合同签订后发现供应商提供的报价文件存在弄虚作假情形，有权立即解除合同，有权不退还其履约保证金（如有），并按相关法律法规报上级主管部门或重庆市财政局监督部门处理，并承担因此造成的相关责任并赔偿相应损失。</w:t>
      </w:r>
    </w:p>
    <w:p w14:paraId="2BCC2F01">
      <w:pPr>
        <w:spacing w:line="440" w:lineRule="exact"/>
        <w:ind w:firstLine="480" w:firstLineChars="200"/>
        <w:rPr>
          <w:rFonts w:ascii="宋体" w:hAnsi="宋体" w:cs="宋体"/>
          <w:sz w:val="24"/>
          <w:szCs w:val="24"/>
        </w:rPr>
      </w:pPr>
      <w:r>
        <w:rPr>
          <w:rFonts w:hint="eastAsia" w:ascii="宋体" w:hAnsi="宋体" w:cs="宋体"/>
          <w:sz w:val="24"/>
          <w:szCs w:val="24"/>
        </w:rPr>
        <w:t>5.凡有意参加询价的供应商，请于公告发布之日起至报名截止时间之前，在重庆市文物考古研究院官网（www.cqkaogu.cn）上下载查看本项目询价文件以及变更公告等询价前公布的所有项目资料，无论供应商下载查看与否，均视为已知晓所有询价实质性要求内容。</w:t>
      </w:r>
    </w:p>
    <w:p w14:paraId="04399A37">
      <w:pPr>
        <w:snapToGrid w:val="0"/>
        <w:spacing w:line="360" w:lineRule="auto"/>
        <w:ind w:firstLine="360" w:firstLineChars="150"/>
        <w:rPr>
          <w:rFonts w:ascii="宋体" w:hAnsi="宋体" w:cs="宋体"/>
          <w:sz w:val="24"/>
          <w:szCs w:val="24"/>
        </w:rPr>
      </w:pPr>
      <w:r>
        <w:rPr>
          <w:rFonts w:hint="eastAsia" w:cs="宋体"/>
          <w:sz w:val="24"/>
          <w:szCs w:val="24"/>
        </w:rPr>
        <w:t>6.</w:t>
      </w:r>
      <w:r>
        <w:rPr>
          <w:rFonts w:hint="eastAsia" w:ascii="宋体" w:hAnsi="宋体" w:cs="宋体"/>
          <w:sz w:val="24"/>
          <w:szCs w:val="24"/>
        </w:rPr>
        <w:t>单位负责人为同一人或者存在直接控股、管理关系的不同供应商，不得同时参与此次询价。</w:t>
      </w:r>
    </w:p>
    <w:p w14:paraId="606FC0CD">
      <w:pPr>
        <w:snapToGrid w:val="0"/>
        <w:spacing w:line="360" w:lineRule="auto"/>
        <w:ind w:firstLine="360" w:firstLineChars="150"/>
        <w:rPr>
          <w:rFonts w:ascii="宋体" w:hAnsi="宋体" w:cs="宋体"/>
          <w:sz w:val="24"/>
          <w:szCs w:val="24"/>
        </w:rPr>
      </w:pPr>
      <w:r>
        <w:rPr>
          <w:rFonts w:hint="eastAsia" w:ascii="宋体" w:hAnsi="宋体" w:cs="宋体"/>
          <w:sz w:val="24"/>
          <w:szCs w:val="24"/>
        </w:rPr>
        <w:t>7.本项目不接受联合体参与评审。</w:t>
      </w:r>
    </w:p>
    <w:p w14:paraId="7CAA9A2A">
      <w:pPr>
        <w:snapToGrid w:val="0"/>
        <w:spacing w:line="360" w:lineRule="auto"/>
        <w:ind w:firstLine="360" w:firstLineChars="150"/>
        <w:rPr>
          <w:rFonts w:ascii="宋体" w:hAnsi="宋体" w:cs="宋体"/>
          <w:sz w:val="24"/>
          <w:szCs w:val="24"/>
        </w:rPr>
      </w:pPr>
      <w:r>
        <w:rPr>
          <w:rFonts w:hint="eastAsia" w:ascii="宋体" w:hAnsi="宋体" w:cs="宋体"/>
          <w:sz w:val="24"/>
          <w:szCs w:val="24"/>
        </w:rPr>
        <w:t>8.不允许分包、转包。</w:t>
      </w:r>
    </w:p>
    <w:p w14:paraId="0A5DF7A2">
      <w:pPr>
        <w:snapToGrid w:val="0"/>
        <w:spacing w:line="360" w:lineRule="auto"/>
        <w:ind w:firstLine="360" w:firstLineChars="150"/>
        <w:rPr>
          <w:rFonts w:ascii="宋体" w:hAnsi="宋体" w:cs="宋体"/>
          <w:sz w:val="24"/>
          <w:szCs w:val="24"/>
        </w:rPr>
      </w:pPr>
      <w:r>
        <w:rPr>
          <w:rFonts w:hint="eastAsia" w:ascii="宋体" w:hAnsi="宋体" w:cs="宋体"/>
          <w:sz w:val="24"/>
          <w:szCs w:val="24"/>
        </w:rPr>
        <w:t>9.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院询价。</w:t>
      </w:r>
    </w:p>
    <w:p w14:paraId="304424D3">
      <w:pPr>
        <w:snapToGrid w:val="0"/>
        <w:spacing w:line="360" w:lineRule="auto"/>
        <w:ind w:firstLine="360" w:firstLineChars="150"/>
      </w:pPr>
      <w:r>
        <w:rPr>
          <w:rFonts w:hint="eastAsia" w:ascii="宋体" w:hAnsi="宋体" w:cs="宋体"/>
          <w:sz w:val="24"/>
          <w:szCs w:val="24"/>
        </w:rPr>
        <w:t>10.其他未尽事宜由供需双方在采购合同中详细约定。</w:t>
      </w:r>
    </w:p>
    <w:p w14:paraId="36C6FCE5">
      <w:r>
        <w:rPr>
          <w:rFonts w:hint="eastAsia"/>
        </w:rPr>
        <w:br w:type="page"/>
      </w:r>
    </w:p>
    <w:p w14:paraId="61F08B65">
      <w:r>
        <w:rPr>
          <w:rFonts w:hint="eastAsia"/>
        </w:rPr>
        <w:t>附件</w:t>
      </w:r>
    </w:p>
    <w:p w14:paraId="317A1607">
      <w:pPr>
        <w:pStyle w:val="4"/>
        <w:jc w:val="center"/>
      </w:pPr>
      <w:r>
        <w:rPr>
          <w:rFonts w:hint="eastAsia"/>
        </w:rPr>
        <w:t>报价函</w:t>
      </w:r>
    </w:p>
    <w:p w14:paraId="49A63801">
      <w:pPr>
        <w:tabs>
          <w:tab w:val="left" w:pos="6300"/>
        </w:tabs>
        <w:snapToGrid w:val="0"/>
        <w:spacing w:line="360" w:lineRule="auto"/>
        <w:rPr>
          <w:rFonts w:ascii="宋体" w:hAnsi="宋体" w:cs="宋体"/>
          <w:sz w:val="24"/>
          <w:szCs w:val="24"/>
        </w:rPr>
      </w:pPr>
      <w:r>
        <w:rPr>
          <w:rFonts w:hint="eastAsia" w:ascii="宋体" w:hAnsi="宋体" w:cs="宋体"/>
          <w:sz w:val="24"/>
          <w:szCs w:val="24"/>
          <w:u w:val="single"/>
        </w:rPr>
        <w:t>（采购人名称）</w:t>
      </w:r>
      <w:r>
        <w:rPr>
          <w:rFonts w:hint="eastAsia" w:ascii="宋体" w:hAnsi="宋体" w:cs="宋体"/>
          <w:sz w:val="24"/>
          <w:szCs w:val="24"/>
        </w:rPr>
        <w:t>：</w:t>
      </w:r>
    </w:p>
    <w:p w14:paraId="4BD26B6E">
      <w:pPr>
        <w:tabs>
          <w:tab w:val="left" w:pos="6300"/>
        </w:tabs>
        <w:snapToGrid w:val="0"/>
        <w:spacing w:line="360" w:lineRule="auto"/>
        <w:ind w:firstLine="480" w:firstLineChars="200"/>
        <w:rPr>
          <w:rFonts w:ascii="宋体" w:hAnsi="宋体" w:cs="宋体"/>
          <w:sz w:val="24"/>
          <w:szCs w:val="24"/>
        </w:rPr>
      </w:pPr>
      <w:r>
        <w:rPr>
          <w:rFonts w:hint="eastAsia" w:ascii="宋体" w:hAnsi="宋体" w:cs="宋体"/>
          <w:sz w:val="24"/>
          <w:szCs w:val="24"/>
        </w:rPr>
        <w:t>我方收到</w:t>
      </w:r>
      <w:r>
        <w:rPr>
          <w:rFonts w:hint="eastAsia" w:ascii="宋体" w:hAnsi="宋体" w:cs="宋体"/>
          <w:sz w:val="24"/>
          <w:szCs w:val="24"/>
          <w:u w:val="single"/>
        </w:rPr>
        <w:t xml:space="preserve">                   </w:t>
      </w:r>
      <w:r>
        <w:rPr>
          <w:rFonts w:hint="eastAsia" w:ascii="宋体" w:hAnsi="宋体" w:cs="宋体"/>
          <w:sz w:val="24"/>
          <w:szCs w:val="24"/>
        </w:rPr>
        <w:t>（询价项目名称）的询价文件，经详细研究，决定参加该询价项目的报价。</w:t>
      </w:r>
    </w:p>
    <w:p w14:paraId="4D132EDF">
      <w:pPr>
        <w:tabs>
          <w:tab w:val="left" w:pos="6300"/>
        </w:tabs>
        <w:snapToGrid w:val="0"/>
        <w:spacing w:line="360" w:lineRule="auto"/>
        <w:ind w:firstLine="240" w:firstLineChars="100"/>
        <w:rPr>
          <w:rFonts w:ascii="宋体" w:hAnsi="宋体" w:cs="宋体"/>
          <w:sz w:val="24"/>
          <w:szCs w:val="24"/>
        </w:rPr>
      </w:pPr>
      <w:r>
        <w:rPr>
          <w:rFonts w:hint="eastAsia" w:ascii="宋体" w:hAnsi="宋体" w:cs="宋体"/>
          <w:sz w:val="24"/>
          <w:szCs w:val="24"/>
        </w:rPr>
        <w:t>1.愿意按照询价文件中的一切要求，提供本项目的服务，最终报价为人民币</w:t>
      </w:r>
      <w:r>
        <w:rPr>
          <w:rFonts w:hint="eastAsia" w:ascii="宋体" w:hAnsi="宋体" w:cs="宋体"/>
          <w:sz w:val="24"/>
          <w:szCs w:val="24"/>
          <w:u w:val="single"/>
        </w:rPr>
        <w:t xml:space="preserve">  ，大写：</w:t>
      </w:r>
      <w:r>
        <w:rPr>
          <w:rFonts w:hint="eastAsia" w:ascii="宋体" w:hAnsi="宋体" w:cs="宋体"/>
          <w:sz w:val="24"/>
          <w:szCs w:val="24"/>
        </w:rPr>
        <w:t>。</w:t>
      </w:r>
    </w:p>
    <w:p w14:paraId="439A14BA">
      <w:pPr>
        <w:tabs>
          <w:tab w:val="left" w:pos="6300"/>
        </w:tabs>
        <w:snapToGrid w:val="0"/>
        <w:spacing w:line="360" w:lineRule="auto"/>
        <w:ind w:firstLine="240" w:firstLineChars="100"/>
        <w:rPr>
          <w:rFonts w:ascii="宋体" w:hAnsi="宋体" w:cs="宋体"/>
          <w:sz w:val="24"/>
          <w:szCs w:val="24"/>
        </w:rPr>
      </w:pPr>
      <w:r>
        <w:rPr>
          <w:rFonts w:hint="eastAsia" w:ascii="宋体" w:hAnsi="宋体" w:cs="宋体"/>
          <w:sz w:val="24"/>
          <w:szCs w:val="24"/>
        </w:rPr>
        <w:t>2.我方完全理解和接受贵方询价文件的一切规定和要求及评审办法。</w:t>
      </w:r>
    </w:p>
    <w:p w14:paraId="181A42BD">
      <w:pPr>
        <w:pStyle w:val="9"/>
        <w:ind w:firstLine="240" w:firstLineChars="100"/>
        <w:rPr>
          <w:rFonts w:eastAsia="宋体"/>
        </w:rPr>
      </w:pPr>
      <w:r>
        <w:rPr>
          <w:rFonts w:hint="eastAsia" w:eastAsia="宋体" w:cs="宋体"/>
          <w:szCs w:val="24"/>
        </w:rPr>
        <w:t>3.我方承诺完全符合本《询价文件》供应商资格要求及其他要求，并</w:t>
      </w:r>
      <w:r>
        <w:rPr>
          <w:rFonts w:hint="eastAsia" w:eastAsia="宋体" w:cs="宋体"/>
        </w:rPr>
        <w:t>对本报价函承诺负全部法律责任。</w:t>
      </w:r>
    </w:p>
    <w:p w14:paraId="7AC575EA">
      <w:pPr>
        <w:tabs>
          <w:tab w:val="left" w:pos="6300"/>
        </w:tabs>
        <w:snapToGrid w:val="0"/>
        <w:spacing w:line="360" w:lineRule="auto"/>
        <w:ind w:firstLine="240" w:firstLineChars="100"/>
        <w:rPr>
          <w:rFonts w:ascii="宋体" w:hAnsi="宋体" w:cs="宋体"/>
          <w:sz w:val="24"/>
          <w:szCs w:val="24"/>
        </w:rPr>
      </w:pPr>
      <w:r>
        <w:rPr>
          <w:rFonts w:hint="eastAsia" w:ascii="宋体" w:hAnsi="宋体" w:cs="宋体"/>
          <w:sz w:val="24"/>
          <w:szCs w:val="24"/>
        </w:rPr>
        <w:t>4.在整个询价过程中，我方若有违规行为，接受按照《中华人民共和国政府采购法》和《询价文件》之规定给予惩罚。</w:t>
      </w:r>
    </w:p>
    <w:p w14:paraId="3AC8DFD6">
      <w:pPr>
        <w:tabs>
          <w:tab w:val="left" w:pos="6300"/>
        </w:tabs>
        <w:snapToGrid w:val="0"/>
        <w:spacing w:line="360" w:lineRule="auto"/>
        <w:ind w:firstLine="240" w:firstLineChars="100"/>
        <w:rPr>
          <w:rFonts w:ascii="宋体" w:hAnsi="宋体" w:cs="宋体"/>
          <w:sz w:val="24"/>
          <w:szCs w:val="24"/>
        </w:rPr>
      </w:pPr>
      <w:r>
        <w:rPr>
          <w:rFonts w:hint="eastAsia" w:ascii="宋体" w:hAnsi="宋体" w:cs="宋体"/>
          <w:sz w:val="24"/>
          <w:szCs w:val="24"/>
        </w:rPr>
        <w:t>5.我方若成为成交供应商，将按照报价结果签订合同，并且严格履行合同义务。本报价函将成为合同不可分割的一部分，与合同具有同等的法律效力。</w:t>
      </w:r>
    </w:p>
    <w:p w14:paraId="6A981513">
      <w:pPr>
        <w:tabs>
          <w:tab w:val="left" w:pos="6300"/>
        </w:tabs>
        <w:snapToGrid w:val="0"/>
        <w:spacing w:line="360" w:lineRule="auto"/>
        <w:ind w:firstLine="240" w:firstLineChars="100"/>
        <w:rPr>
          <w:rFonts w:ascii="宋体" w:hAnsi="宋体" w:cs="宋体"/>
          <w:sz w:val="24"/>
          <w:szCs w:val="24"/>
        </w:rPr>
      </w:pPr>
    </w:p>
    <w:p w14:paraId="6307992E">
      <w:pPr>
        <w:tabs>
          <w:tab w:val="left" w:pos="6300"/>
        </w:tabs>
        <w:snapToGrid w:val="0"/>
        <w:spacing w:line="360" w:lineRule="auto"/>
        <w:ind w:firstLine="570"/>
        <w:rPr>
          <w:rFonts w:ascii="宋体" w:hAnsi="宋体" w:cs="宋体"/>
          <w:sz w:val="24"/>
          <w:szCs w:val="24"/>
        </w:rPr>
      </w:pPr>
    </w:p>
    <w:p w14:paraId="3EA4EDF2">
      <w:pPr>
        <w:tabs>
          <w:tab w:val="left" w:pos="6300"/>
        </w:tabs>
        <w:snapToGrid w:val="0"/>
        <w:spacing w:line="360" w:lineRule="auto"/>
        <w:ind w:firstLine="570"/>
        <w:rPr>
          <w:rFonts w:ascii="宋体" w:hAnsi="宋体" w:cs="宋体"/>
          <w:sz w:val="24"/>
          <w:szCs w:val="24"/>
        </w:rPr>
      </w:pPr>
      <w:r>
        <w:rPr>
          <w:rFonts w:hint="eastAsia" w:ascii="宋体" w:hAnsi="宋体" w:cs="宋体"/>
          <w:sz w:val="24"/>
          <w:szCs w:val="24"/>
        </w:rPr>
        <w:t>供应商（公章）签署：</w:t>
      </w:r>
    </w:p>
    <w:p w14:paraId="1FFD816E">
      <w:pPr>
        <w:pStyle w:val="9"/>
        <w:ind w:firstLine="480" w:firstLineChars="200"/>
        <w:rPr>
          <w:rFonts w:eastAsia="宋体"/>
        </w:rPr>
      </w:pPr>
      <w:r>
        <w:rPr>
          <w:rFonts w:hint="eastAsia" w:eastAsia="宋体" w:cs="宋体"/>
          <w:szCs w:val="24"/>
        </w:rPr>
        <w:t>法定代表人（签字）：</w:t>
      </w:r>
    </w:p>
    <w:p w14:paraId="79D01731">
      <w:pPr>
        <w:tabs>
          <w:tab w:val="left" w:pos="6300"/>
        </w:tabs>
        <w:snapToGrid w:val="0"/>
        <w:spacing w:line="360" w:lineRule="auto"/>
        <w:ind w:firstLine="570"/>
        <w:rPr>
          <w:rFonts w:ascii="宋体" w:hAnsi="宋体" w:cs="宋体"/>
          <w:sz w:val="24"/>
          <w:szCs w:val="24"/>
        </w:rPr>
      </w:pPr>
      <w:r>
        <w:rPr>
          <w:rFonts w:hint="eastAsia" w:ascii="宋体" w:hAnsi="宋体" w:cs="宋体"/>
          <w:sz w:val="24"/>
          <w:szCs w:val="24"/>
        </w:rPr>
        <w:t xml:space="preserve">地址：  </w:t>
      </w:r>
    </w:p>
    <w:p w14:paraId="45282225">
      <w:pPr>
        <w:tabs>
          <w:tab w:val="left" w:pos="6300"/>
        </w:tabs>
        <w:snapToGrid w:val="0"/>
        <w:spacing w:line="360" w:lineRule="auto"/>
        <w:ind w:firstLine="570"/>
        <w:rPr>
          <w:rFonts w:ascii="宋体" w:hAnsi="宋体" w:cs="宋体"/>
          <w:sz w:val="24"/>
          <w:szCs w:val="24"/>
        </w:rPr>
      </w:pPr>
      <w:r>
        <w:rPr>
          <w:rFonts w:hint="eastAsia" w:ascii="宋体" w:hAnsi="宋体" w:cs="宋体"/>
          <w:sz w:val="24"/>
          <w:szCs w:val="24"/>
        </w:rPr>
        <w:t>电话：                           传真：</w:t>
      </w:r>
    </w:p>
    <w:p w14:paraId="170CD887">
      <w:pPr>
        <w:tabs>
          <w:tab w:val="left" w:pos="6300"/>
        </w:tabs>
        <w:snapToGrid w:val="0"/>
        <w:spacing w:line="360" w:lineRule="auto"/>
        <w:ind w:firstLine="570"/>
        <w:rPr>
          <w:rFonts w:ascii="宋体" w:hAnsi="宋体" w:cs="宋体"/>
          <w:sz w:val="24"/>
          <w:szCs w:val="24"/>
        </w:rPr>
      </w:pPr>
      <w:r>
        <w:rPr>
          <w:rFonts w:hint="eastAsia" w:ascii="宋体" w:hAnsi="宋体" w:cs="宋体"/>
          <w:sz w:val="24"/>
          <w:szCs w:val="24"/>
        </w:rPr>
        <w:t>网址：                           邮编：</w:t>
      </w:r>
    </w:p>
    <w:p w14:paraId="4FCFB5F6">
      <w:pPr>
        <w:tabs>
          <w:tab w:val="left" w:pos="6300"/>
        </w:tabs>
        <w:snapToGrid w:val="0"/>
        <w:spacing w:line="360" w:lineRule="auto"/>
        <w:ind w:firstLine="570"/>
        <w:rPr>
          <w:rFonts w:ascii="宋体" w:hAnsi="宋体" w:cs="宋体"/>
          <w:sz w:val="24"/>
          <w:szCs w:val="24"/>
        </w:rPr>
      </w:pPr>
      <w:r>
        <w:rPr>
          <w:rFonts w:hint="eastAsia" w:ascii="宋体" w:hAnsi="宋体" w:cs="宋体"/>
          <w:sz w:val="24"/>
          <w:szCs w:val="24"/>
        </w:rPr>
        <w:t>联系人：</w:t>
      </w:r>
    </w:p>
    <w:p w14:paraId="18ADE85F">
      <w:pPr>
        <w:snapToGrid w:val="0"/>
        <w:spacing w:line="360" w:lineRule="auto"/>
        <w:ind w:firstLine="480" w:firstLineChars="200"/>
        <w:rPr>
          <w:rFonts w:ascii="宋体" w:hAnsi="宋体" w:cs="宋体"/>
          <w:sz w:val="24"/>
          <w:szCs w:val="24"/>
        </w:rPr>
      </w:pPr>
      <w:r>
        <w:rPr>
          <w:rFonts w:hint="eastAsia" w:ascii="宋体" w:hAnsi="宋体" w:cs="宋体"/>
          <w:sz w:val="24"/>
          <w:szCs w:val="24"/>
        </w:rPr>
        <w:t xml:space="preserve">                                                    年   月   日</w:t>
      </w:r>
    </w:p>
    <w:p w14:paraId="7C671DE9"/>
    <w:p w14:paraId="5B7C6A71">
      <w:r>
        <w:br w:type="page"/>
      </w:r>
    </w:p>
    <w:p w14:paraId="1887B9C2">
      <w:pPr>
        <w:pStyle w:val="4"/>
        <w:jc w:val="center"/>
      </w:pPr>
      <w:r>
        <w:rPr>
          <w:rFonts w:hint="eastAsia"/>
        </w:rPr>
        <w:t>营业执照</w:t>
      </w:r>
    </w:p>
    <w:p w14:paraId="15AB33F7">
      <w:r>
        <w:rPr>
          <w:rFonts w:hint="eastAsia"/>
        </w:rPr>
        <w:br w:type="page"/>
      </w:r>
    </w:p>
    <w:p w14:paraId="0FEF2816">
      <w:pPr>
        <w:pStyle w:val="4"/>
        <w:jc w:val="center"/>
      </w:pPr>
      <w:r>
        <w:rPr>
          <w:rFonts w:hint="eastAsia"/>
        </w:rPr>
        <w:t>资质证书</w:t>
      </w:r>
    </w:p>
    <w:p w14:paraId="67C43CC2">
      <w:pPr>
        <w:pStyle w:val="4"/>
      </w:pPr>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E43603E-19E9-4000-9073-581DAB41A77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BE566B"/>
    <w:multiLevelType w:val="multilevel"/>
    <w:tmpl w:val="3ABE566B"/>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7FD"/>
    <w:rsid w:val="000255DF"/>
    <w:rsid w:val="00201929"/>
    <w:rsid w:val="00261F8A"/>
    <w:rsid w:val="00295A7B"/>
    <w:rsid w:val="002D7382"/>
    <w:rsid w:val="003E67FD"/>
    <w:rsid w:val="0040776E"/>
    <w:rsid w:val="0047588B"/>
    <w:rsid w:val="004F475C"/>
    <w:rsid w:val="00536462"/>
    <w:rsid w:val="005545DC"/>
    <w:rsid w:val="00693548"/>
    <w:rsid w:val="007855C6"/>
    <w:rsid w:val="007B1E3D"/>
    <w:rsid w:val="007C257C"/>
    <w:rsid w:val="007E6B5D"/>
    <w:rsid w:val="009B4235"/>
    <w:rsid w:val="009B68DB"/>
    <w:rsid w:val="009C340D"/>
    <w:rsid w:val="00B27638"/>
    <w:rsid w:val="00B8433D"/>
    <w:rsid w:val="00BB211D"/>
    <w:rsid w:val="00BE51FC"/>
    <w:rsid w:val="00C60189"/>
    <w:rsid w:val="00CA7B32"/>
    <w:rsid w:val="00CD786A"/>
    <w:rsid w:val="00D429C3"/>
    <w:rsid w:val="00D74ABF"/>
    <w:rsid w:val="00DA197B"/>
    <w:rsid w:val="00EA047E"/>
    <w:rsid w:val="00EC2BAA"/>
    <w:rsid w:val="00ED49D7"/>
    <w:rsid w:val="018E7169"/>
    <w:rsid w:val="037D56E7"/>
    <w:rsid w:val="03D177E1"/>
    <w:rsid w:val="08983078"/>
    <w:rsid w:val="0A2763AD"/>
    <w:rsid w:val="0BC74C08"/>
    <w:rsid w:val="0C49660D"/>
    <w:rsid w:val="13CB0A85"/>
    <w:rsid w:val="17BC1A8F"/>
    <w:rsid w:val="183C2948"/>
    <w:rsid w:val="19281F85"/>
    <w:rsid w:val="19C84D8B"/>
    <w:rsid w:val="1A78055F"/>
    <w:rsid w:val="1AE71241"/>
    <w:rsid w:val="1DEF6D8A"/>
    <w:rsid w:val="1E5D3CF4"/>
    <w:rsid w:val="1E9A6CF6"/>
    <w:rsid w:val="1E9F255E"/>
    <w:rsid w:val="206550E2"/>
    <w:rsid w:val="20E97AC1"/>
    <w:rsid w:val="213571AA"/>
    <w:rsid w:val="22AC349C"/>
    <w:rsid w:val="25897AC4"/>
    <w:rsid w:val="275D2FB6"/>
    <w:rsid w:val="2ABB0720"/>
    <w:rsid w:val="2B986190"/>
    <w:rsid w:val="2CDC4144"/>
    <w:rsid w:val="2EAA7E90"/>
    <w:rsid w:val="307078F5"/>
    <w:rsid w:val="323B2146"/>
    <w:rsid w:val="329448A6"/>
    <w:rsid w:val="32AB5AA6"/>
    <w:rsid w:val="34474DD2"/>
    <w:rsid w:val="35167F35"/>
    <w:rsid w:val="375A306E"/>
    <w:rsid w:val="37AB38CA"/>
    <w:rsid w:val="395F2BBE"/>
    <w:rsid w:val="3BF515B8"/>
    <w:rsid w:val="3C025A83"/>
    <w:rsid w:val="3CFA30AA"/>
    <w:rsid w:val="3D6A3662"/>
    <w:rsid w:val="3E782FA8"/>
    <w:rsid w:val="3EAF1EF2"/>
    <w:rsid w:val="3F9115F7"/>
    <w:rsid w:val="40A811A3"/>
    <w:rsid w:val="41D35EF7"/>
    <w:rsid w:val="41DF2AEE"/>
    <w:rsid w:val="42162288"/>
    <w:rsid w:val="42DD684A"/>
    <w:rsid w:val="4339493F"/>
    <w:rsid w:val="440920A4"/>
    <w:rsid w:val="45576E3F"/>
    <w:rsid w:val="45D71FFD"/>
    <w:rsid w:val="465D5FA9"/>
    <w:rsid w:val="46F56910"/>
    <w:rsid w:val="479E48B1"/>
    <w:rsid w:val="49A87C69"/>
    <w:rsid w:val="49D85077"/>
    <w:rsid w:val="4A121587"/>
    <w:rsid w:val="4BF47196"/>
    <w:rsid w:val="4ED908C5"/>
    <w:rsid w:val="567D5FDA"/>
    <w:rsid w:val="57F86260"/>
    <w:rsid w:val="59633BAD"/>
    <w:rsid w:val="59937E0E"/>
    <w:rsid w:val="5DE0757A"/>
    <w:rsid w:val="5FA10F8B"/>
    <w:rsid w:val="61306A6A"/>
    <w:rsid w:val="63734519"/>
    <w:rsid w:val="64A227CA"/>
    <w:rsid w:val="64EA37D0"/>
    <w:rsid w:val="658E2148"/>
    <w:rsid w:val="69274A3C"/>
    <w:rsid w:val="69674FF3"/>
    <w:rsid w:val="6AC344AB"/>
    <w:rsid w:val="6C594EFB"/>
    <w:rsid w:val="6CDE737B"/>
    <w:rsid w:val="6D162FB8"/>
    <w:rsid w:val="6DC24EEE"/>
    <w:rsid w:val="6E881C94"/>
    <w:rsid w:val="6EC627BC"/>
    <w:rsid w:val="6F8F0E00"/>
    <w:rsid w:val="706758D9"/>
    <w:rsid w:val="71175551"/>
    <w:rsid w:val="71211F2C"/>
    <w:rsid w:val="71787D27"/>
    <w:rsid w:val="72D51220"/>
    <w:rsid w:val="74B530B7"/>
    <w:rsid w:val="75501031"/>
    <w:rsid w:val="76AA29C3"/>
    <w:rsid w:val="799A287B"/>
    <w:rsid w:val="79DC7338"/>
    <w:rsid w:val="7B256ABC"/>
    <w:rsid w:val="7F5D0B98"/>
    <w:rsid w:val="7F5F5EBC"/>
    <w:rsid w:val="7F6C6A68"/>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link w:val="17"/>
    <w:semiHidden/>
    <w:unhideWhenUsed/>
    <w:qFormat/>
    <w:uiPriority w:val="99"/>
    <w:pPr>
      <w:spacing w:after="120"/>
    </w:pPr>
  </w:style>
  <w:style w:type="paragraph" w:styleId="7">
    <w:name w:val="Body Text Indent 2"/>
    <w:basedOn w:val="1"/>
    <w:link w:val="16"/>
    <w:qFormat/>
    <w:uiPriority w:val="0"/>
    <w:pPr>
      <w:snapToGrid w:val="0"/>
      <w:spacing w:line="560" w:lineRule="atLeast"/>
      <w:ind w:firstLine="540"/>
    </w:pPr>
  </w:style>
  <w:style w:type="paragraph" w:styleId="8">
    <w:name w:val="Balloon Text"/>
    <w:basedOn w:val="1"/>
    <w:link w:val="23"/>
    <w:semiHidden/>
    <w:unhideWhenUsed/>
    <w:qFormat/>
    <w:uiPriority w:val="99"/>
    <w:rPr>
      <w:sz w:val="18"/>
      <w:szCs w:val="18"/>
    </w:rPr>
  </w:style>
  <w:style w:type="paragraph" w:styleId="9">
    <w:name w:val="Body Text First Indent"/>
    <w:basedOn w:val="6"/>
    <w:next w:val="1"/>
    <w:link w:val="18"/>
    <w:qFormat/>
    <w:uiPriority w:val="0"/>
    <w:pPr>
      <w:spacing w:after="0" w:line="360" w:lineRule="auto"/>
      <w:ind w:firstLine="420"/>
    </w:pPr>
    <w:rPr>
      <w:rFonts w:ascii="宋体" w:hAnsi="宋体" w:eastAsia="仿宋_GB2312"/>
      <w:sz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标题 2 字符"/>
    <w:basedOn w:val="12"/>
    <w:link w:val="3"/>
    <w:qFormat/>
    <w:uiPriority w:val="0"/>
    <w:rPr>
      <w:rFonts w:ascii="Arial" w:hAnsi="Arial" w:eastAsia="黑体" w:cs="Times New Roman"/>
      <w:b/>
      <w:sz w:val="32"/>
      <w:szCs w:val="20"/>
    </w:rPr>
  </w:style>
  <w:style w:type="character" w:customStyle="1" w:styleId="15">
    <w:name w:val="标题 3 字符"/>
    <w:basedOn w:val="12"/>
    <w:link w:val="4"/>
    <w:qFormat/>
    <w:uiPriority w:val="9"/>
    <w:rPr>
      <w:rFonts w:ascii="Times New Roman" w:hAnsi="Times New Roman" w:eastAsia="宋体" w:cs="Times New Roman"/>
      <w:b/>
      <w:bCs/>
      <w:sz w:val="32"/>
      <w:szCs w:val="32"/>
    </w:rPr>
  </w:style>
  <w:style w:type="character" w:customStyle="1" w:styleId="16">
    <w:name w:val="正文文本缩进 2 字符"/>
    <w:basedOn w:val="12"/>
    <w:link w:val="7"/>
    <w:qFormat/>
    <w:uiPriority w:val="0"/>
    <w:rPr>
      <w:rFonts w:ascii="Times New Roman" w:hAnsi="Times New Roman" w:eastAsia="宋体" w:cs="Times New Roman"/>
      <w:sz w:val="28"/>
      <w:szCs w:val="20"/>
    </w:rPr>
  </w:style>
  <w:style w:type="character" w:customStyle="1" w:styleId="17">
    <w:name w:val="正文文本 字符"/>
    <w:basedOn w:val="12"/>
    <w:link w:val="6"/>
    <w:semiHidden/>
    <w:qFormat/>
    <w:uiPriority w:val="99"/>
    <w:rPr>
      <w:rFonts w:ascii="Times New Roman" w:hAnsi="Times New Roman" w:eastAsia="宋体" w:cs="Times New Roman"/>
      <w:sz w:val="28"/>
      <w:szCs w:val="20"/>
    </w:rPr>
  </w:style>
  <w:style w:type="character" w:customStyle="1" w:styleId="18">
    <w:name w:val="正文首行缩进 字符"/>
    <w:basedOn w:val="17"/>
    <w:link w:val="9"/>
    <w:qFormat/>
    <w:uiPriority w:val="0"/>
    <w:rPr>
      <w:rFonts w:ascii="宋体" w:hAnsi="宋体" w:eastAsia="仿宋_GB2312" w:cs="Times New Roman"/>
      <w:sz w:val="24"/>
      <w:szCs w:val="20"/>
    </w:rPr>
  </w:style>
  <w:style w:type="paragraph" w:customStyle="1" w:styleId="19">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szCs w:val="22"/>
    </w:rPr>
  </w:style>
  <w:style w:type="paragraph" w:customStyle="1" w:styleId="20">
    <w:name w:val="Heading3"/>
    <w:basedOn w:val="1"/>
    <w:next w:val="1"/>
    <w:qFormat/>
    <w:uiPriority w:val="0"/>
    <w:pPr>
      <w:keepNext/>
      <w:keepLines/>
      <w:spacing w:before="260" w:after="260" w:line="412" w:lineRule="auto"/>
    </w:pPr>
    <w:rPr>
      <w:b/>
      <w:bCs/>
      <w:sz w:val="32"/>
      <w:szCs w:val="32"/>
    </w:rPr>
  </w:style>
  <w:style w:type="paragraph" w:styleId="21">
    <w:name w:val="List Paragraph"/>
    <w:basedOn w:val="1"/>
    <w:qFormat/>
    <w:uiPriority w:val="99"/>
    <w:pPr>
      <w:ind w:firstLine="420" w:firstLineChars="200"/>
    </w:pPr>
  </w:style>
  <w:style w:type="character" w:customStyle="1" w:styleId="22">
    <w:name w:val="标题 1 字符"/>
    <w:basedOn w:val="12"/>
    <w:link w:val="2"/>
    <w:qFormat/>
    <w:uiPriority w:val="9"/>
    <w:rPr>
      <w:rFonts w:ascii="Times New Roman" w:hAnsi="Times New Roman" w:eastAsia="宋体" w:cs="Times New Roman"/>
      <w:b/>
      <w:bCs/>
      <w:kern w:val="44"/>
      <w:sz w:val="44"/>
      <w:szCs w:val="44"/>
    </w:rPr>
  </w:style>
  <w:style w:type="character" w:customStyle="1" w:styleId="23">
    <w:name w:val="批注框文本 字符"/>
    <w:basedOn w:val="12"/>
    <w:link w:val="8"/>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3773</Words>
  <Characters>3912</Characters>
  <Lines>29</Lines>
  <Paragraphs>8</Paragraphs>
  <TotalTime>45</TotalTime>
  <ScaleCrop>false</ScaleCrop>
  <LinksUpToDate>false</LinksUpToDate>
  <CharactersWithSpaces>4055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2026-08-18T01:20:00Z</dcterms:created>
  <dc:creator>admin</dc:creator>
  <cp:lastModifiedBy>红尘</cp:lastModifiedBy>
  <dcterms:modified xsi:type="dcterms:W3CDTF">2026-08-18T09:33:05Z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eyJoZGlkIjoiZGQwMjRmN2U0MTZkODk2ZjFjNWU4M2I4ZmRlYWYxNWUiLCJ1c2VySWQiOiI2MzM1MjA5MDcifQ==</vt:lpwstr>
  </property>
  <property fmtid="{D5CDD505-2E9C-101B-9397-08002B2CF9AE}" pid="3" name="KSOProductBuildVer">
    <vt:lpwstr>2052-12.1.0.28043</vt:lpwstr>
  </property>
  <property fmtid="{D5CDD505-2E9C-101B-9397-08002B2CF9AE}" pid="4" name="ICV">
    <vt:lpwstr>D729A0B850EE4922A16178C08DABA60A_13</vt:lpwstr>
  </property>
</Properties>
</file>